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640" w:lineRule="exact"/>
        <w:ind w:left="0" w:leftChars="0" w:right="0" w:firstLine="0" w:firstLineChars="0"/>
        <w:jc w:val="both"/>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w:t>
      </w:r>
      <w:r>
        <w:rPr>
          <w:rFonts w:hint="eastAsia" w:ascii="Times New Roman" w:hAnsi="Times New Roman" w:eastAsia="楷体_GB2312" w:cs="楷体_GB2312"/>
          <w:sz w:val="32"/>
          <w:szCs w:val="32"/>
          <w:lang w:val="en-US" w:eastAsia="zh-CN"/>
        </w:rPr>
        <w:t>学深、悟透、笃行</w:t>
      </w:r>
      <w:r>
        <w:rPr>
          <w:rFonts w:hint="eastAsia" w:ascii="Times New Roman" w:hAnsi="Times New Roman" w:eastAsia="楷体_GB2312" w:cs="楷体_GB2312"/>
          <w:sz w:val="32"/>
          <w:szCs w:val="32"/>
          <w:lang w:eastAsia="zh-CN"/>
        </w:rPr>
        <w:t>党的二十大精神</w:t>
      </w:r>
      <w:bookmarkStart w:id="74" w:name="_GoBack"/>
      <w:bookmarkEnd w:id="74"/>
    </w:p>
    <w:p>
      <w:pPr>
        <w:widowControl w:val="0"/>
        <w:wordWrap/>
        <w:adjustRightInd/>
        <w:snapToGrid/>
        <w:spacing w:line="300" w:lineRule="exact"/>
        <w:ind w:left="0" w:leftChars="0" w:right="0" w:firstLine="0" w:firstLineChars="0"/>
        <w:jc w:val="both"/>
        <w:textAlignment w:val="auto"/>
        <w:outlineLvl w:val="9"/>
        <w:rPr>
          <w:rFonts w:hint="eastAsia" w:ascii="Times New Roman" w:hAnsi="Times New Roman" w:eastAsia="楷体_GB2312" w:cs="楷体_GB2312"/>
          <w:sz w:val="32"/>
          <w:szCs w:val="32"/>
          <w:lang w:eastAsia="zh-CN"/>
        </w:rPr>
      </w:pPr>
    </w:p>
    <w:p>
      <w:pPr>
        <w:widowControl w:val="0"/>
        <w:wordWrap/>
        <w:adjustRightInd/>
        <w:snapToGrid/>
        <w:spacing w:line="640" w:lineRule="exact"/>
        <w:ind w:left="0" w:leftChars="0" w:right="0" w:firstLine="0" w:firstLineChars="0"/>
        <w:jc w:val="center"/>
        <w:textAlignment w:val="auto"/>
        <w:outlineLvl w:val="9"/>
        <w:rPr>
          <w:rFonts w:hint="eastAsia" w:ascii="Times New Roman" w:hAnsi="Times New Roman" w:eastAsia="方正小标宋简体" w:cs="方正小标宋简体"/>
          <w:sz w:val="44"/>
          <w:szCs w:val="44"/>
          <w:lang w:eastAsia="zh-CN"/>
        </w:rPr>
      </w:pPr>
      <w:r>
        <w:rPr>
          <w:rFonts w:hint="eastAsia" w:ascii="Times New Roman" w:hAnsi="Times New Roman" w:eastAsia="方正小标宋简体" w:cs="方正小标宋简体"/>
          <w:sz w:val="44"/>
          <w:szCs w:val="44"/>
          <w:lang w:eastAsia="zh-CN"/>
        </w:rPr>
        <w:t>满怀豪情奋斗新时代新征程</w:t>
      </w:r>
    </w:p>
    <w:p>
      <w:pPr>
        <w:widowControl w:val="0"/>
        <w:wordWrap/>
        <w:adjustRightInd/>
        <w:snapToGrid/>
        <w:spacing w:line="640" w:lineRule="exact"/>
        <w:ind w:left="0" w:leftChars="0" w:right="0" w:firstLine="0" w:firstLineChars="0"/>
        <w:jc w:val="center"/>
        <w:textAlignment w:val="auto"/>
        <w:outlineLvl w:val="9"/>
        <w:rPr>
          <w:rFonts w:hint="eastAsia" w:ascii="Times New Roman" w:hAnsi="Times New Roman"/>
          <w:lang w:eastAsia="zh-CN"/>
        </w:rPr>
      </w:pPr>
      <w:r>
        <w:rPr>
          <w:rFonts w:hint="eastAsia" w:ascii="Times New Roman" w:hAnsi="Times New Roman" w:eastAsia="方正小标宋简体" w:cs="方正小标宋简体"/>
          <w:sz w:val="44"/>
          <w:szCs w:val="44"/>
          <w:lang w:eastAsia="zh-CN"/>
        </w:rPr>
        <w:t>展现国资国企新担当新作为</w:t>
      </w:r>
    </w:p>
    <w:p>
      <w:pPr>
        <w:widowControl w:val="0"/>
        <w:wordWrap/>
        <w:adjustRightInd w:val="0"/>
        <w:snapToGrid w:val="0"/>
        <w:spacing w:line="500" w:lineRule="exact"/>
        <w:ind w:left="0" w:leftChars="0" w:right="0" w:firstLine="0" w:firstLineChars="0"/>
        <w:jc w:val="center"/>
        <w:textAlignment w:val="auto"/>
        <w:outlineLvl w:val="9"/>
        <w:rPr>
          <w:rFonts w:hint="eastAsia" w:ascii="Times New Roman" w:hAnsi="Times New Roman" w:eastAsia="楷体_GB2312" w:cs="楷体_GB2312"/>
          <w:sz w:val="32"/>
          <w:szCs w:val="32"/>
          <w:lang w:val="en-US" w:eastAsia="zh-CN"/>
        </w:rPr>
      </w:pPr>
      <w:r>
        <w:rPr>
          <w:rFonts w:hint="eastAsia" w:ascii="Times New Roman" w:hAnsi="Times New Roman" w:eastAsia="楷体_GB2312" w:cs="楷体_GB2312"/>
          <w:sz w:val="32"/>
          <w:szCs w:val="32"/>
          <w:lang w:val="en-US" w:eastAsia="zh-CN"/>
        </w:rPr>
        <w:t>区国资委党委书记、主任 郭威元</w:t>
      </w:r>
    </w:p>
    <w:p>
      <w:pPr>
        <w:jc w:val="both"/>
        <w:rPr>
          <w:rFonts w:hint="eastAsia" w:ascii="Times New Roman" w:hAnsi="Times New Roman"/>
          <w:lang w:val="en-US" w:eastAsia="zh-CN"/>
        </w:rPr>
      </w:pP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按照区委关于学习宣传贯彻党的二十大精神的工作部署，今天，我主要围绕《</w:t>
      </w:r>
      <w:r>
        <w:rPr>
          <w:rFonts w:hint="eastAsia" w:ascii="Times New Roman" w:hAnsi="Times New Roman" w:eastAsia="仿宋_GB2312" w:cs="仿宋_GB2312"/>
          <w:sz w:val="32"/>
          <w:szCs w:val="32"/>
          <w:lang w:eastAsia="zh-CN"/>
        </w:rPr>
        <w:t>满怀豪情奋斗新时代新征程、展现国资国企新作为新担当</w:t>
      </w:r>
      <w:r>
        <w:rPr>
          <w:rFonts w:hint="eastAsia" w:ascii="Times New Roman" w:hAnsi="Times New Roman" w:eastAsia="仿宋_GB2312" w:cs="仿宋_GB2312"/>
          <w:sz w:val="32"/>
          <w:szCs w:val="32"/>
          <w:lang w:val="en-US" w:eastAsia="zh-CN"/>
        </w:rPr>
        <w:t>》这一主题，与大家一起进行学习交流。目的在于进一步统一思想、增强信心、凝聚合力，高标准完成既定的任务目标，推进东城区国资国企高质量发展。</w:t>
      </w: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党的二十大是在全党全国各族人民迈上全面建设社会主义现代化国家新征程、向第二个百年奋斗目标进军的关键时刻召开的一次十分重要的大会。习近平总书记指出：党的二十大在政治上、理论上、实践上取得了一系列重大成果，就新时代新征程党和国家事业发展制定了大政方针和战略部署，是我们党团结带领人民全面建设社会主义现代化国家、全面推进中华民族伟大复兴的政治宣言和行动纲领。</w:t>
      </w:r>
    </w:p>
    <w:p>
      <w:pPr>
        <w:widowControl w:val="0"/>
        <w:wordWrap/>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宣传贯彻党的二十大精神是当前和今后一个时期的首要政治任务，我们要深刻领悟“两个确立”的决定性意义，增强“四个意识”、坚定“四个自信”、做到“两个维护”，切实把思想和行动统一到党的二十大精神上来。区国资委党委</w:t>
      </w:r>
      <w:r>
        <w:rPr>
          <w:rFonts w:hint="eastAsia" w:ascii="仿宋_GB2312" w:hAnsi="仿宋_GB2312" w:eastAsia="仿宋_GB2312" w:cs="仿宋_GB2312"/>
          <w:sz w:val="32"/>
          <w:szCs w:val="32"/>
          <w:lang w:eastAsia="zh-CN"/>
        </w:rPr>
        <w:t>已经</w:t>
      </w:r>
      <w:r>
        <w:rPr>
          <w:rFonts w:hint="eastAsia" w:ascii="仿宋_GB2312" w:hAnsi="仿宋_GB2312" w:eastAsia="仿宋_GB2312" w:cs="仿宋_GB2312"/>
          <w:sz w:val="32"/>
          <w:szCs w:val="32"/>
        </w:rPr>
        <w:t>印发了《东城区国资系统学习宣传贯彻党的二十大精神工作方案》，</w:t>
      </w:r>
      <w:r>
        <w:rPr>
          <w:rFonts w:hint="eastAsia" w:ascii="仿宋_GB2312" w:hAnsi="仿宋_GB2312" w:eastAsia="仿宋_GB2312" w:cs="仿宋_GB2312"/>
          <w:sz w:val="32"/>
          <w:szCs w:val="32"/>
          <w:lang w:eastAsia="zh-CN"/>
        </w:rPr>
        <w:t>各级党组织要抓好方案落实，企业一把手要亲自上阵，讲好党课，抓好二十大精神在企业的学习宣传贯彻</w:t>
      </w:r>
      <w:r>
        <w:rPr>
          <w:rFonts w:hint="eastAsia" w:ascii="仿宋_GB2312" w:hAnsi="仿宋_GB2312" w:eastAsia="仿宋_GB2312" w:cs="仿宋_GB2312"/>
          <w:sz w:val="32"/>
          <w:szCs w:val="32"/>
        </w:rPr>
        <w:t>。</w:t>
      </w:r>
    </w:p>
    <w:p>
      <w:pPr>
        <w:widowControl w:val="0"/>
        <w:wordWrap/>
        <w:adjustRightInd/>
        <w:snapToGrid/>
        <w:spacing w:line="560" w:lineRule="exact"/>
        <w:ind w:left="0" w:leftChars="0" w:right="0" w:firstLine="640" w:firstLineChars="200"/>
        <w:jc w:val="both"/>
        <w:textAlignment w:val="auto"/>
        <w:outlineLvl w:val="9"/>
        <w:rPr>
          <w:rFonts w:hint="eastAsia"/>
          <w:lang w:val="en-US" w:eastAsia="zh-CN"/>
        </w:rPr>
      </w:pPr>
      <w:r>
        <w:rPr>
          <w:rFonts w:hint="eastAsia" w:ascii="仿宋_GB2312" w:hAnsi="仿宋_GB2312" w:eastAsia="仿宋_GB2312" w:cs="仿宋_GB2312"/>
          <w:sz w:val="32"/>
          <w:szCs w:val="32"/>
          <w:lang w:eastAsia="zh-CN"/>
        </w:rPr>
        <w:t>今天，我主要讲</w:t>
      </w:r>
      <w:r>
        <w:rPr>
          <w:rFonts w:hint="eastAsia" w:ascii="仿宋_GB2312" w:hAnsi="仿宋_GB2312" w:eastAsia="仿宋_GB2312" w:cs="仿宋_GB2312"/>
          <w:sz w:val="32"/>
          <w:szCs w:val="32"/>
        </w:rPr>
        <w:t>两</w:t>
      </w:r>
      <w:r>
        <w:rPr>
          <w:rFonts w:hint="eastAsia" w:ascii="仿宋_GB2312" w:hAnsi="仿宋_GB2312" w:eastAsia="仿宋_GB2312" w:cs="仿宋_GB2312"/>
          <w:sz w:val="32"/>
          <w:szCs w:val="32"/>
          <w:lang w:eastAsia="zh-CN"/>
        </w:rPr>
        <w:t>个</w:t>
      </w:r>
      <w:r>
        <w:rPr>
          <w:rFonts w:hint="eastAsia" w:ascii="仿宋_GB2312" w:hAnsi="仿宋_GB2312" w:eastAsia="仿宋_GB2312" w:cs="仿宋_GB2312"/>
          <w:sz w:val="32"/>
          <w:szCs w:val="32"/>
        </w:rPr>
        <w:t>部分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第一部分是二十大</w:t>
      </w:r>
      <w:r>
        <w:rPr>
          <w:rFonts w:hint="eastAsia" w:ascii="仿宋_GB2312" w:hAnsi="仿宋_GB2312" w:eastAsia="仿宋_GB2312" w:cs="仿宋_GB2312"/>
          <w:sz w:val="32"/>
          <w:szCs w:val="32"/>
          <w:lang w:eastAsia="zh-CN"/>
        </w:rPr>
        <w:t>召开的</w:t>
      </w:r>
      <w:r>
        <w:rPr>
          <w:rFonts w:hint="eastAsia" w:ascii="仿宋_GB2312" w:hAnsi="仿宋_GB2312" w:eastAsia="仿宋_GB2312" w:cs="仿宋_GB2312"/>
          <w:sz w:val="32"/>
          <w:szCs w:val="32"/>
        </w:rPr>
        <w:t>具体情况和大会报告</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主要内容，第二部分是围绕贯彻落实二十大精神，推动国资国企高质量发展</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大家</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交流。</w:t>
      </w:r>
    </w:p>
    <w:p>
      <w:pPr>
        <w:spacing w:line="552" w:lineRule="exact"/>
        <w:ind w:firstLine="640" w:firstLineChars="200"/>
        <w:jc w:val="center"/>
        <w:rPr>
          <w:rFonts w:hint="eastAsia" w:ascii="黑体" w:hAnsi="黑体" w:eastAsia="黑体" w:cs="黑体"/>
          <w:sz w:val="32"/>
          <w:szCs w:val="32"/>
        </w:rPr>
      </w:pPr>
    </w:p>
    <w:p>
      <w:pPr>
        <w:spacing w:line="552" w:lineRule="exact"/>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 xml:space="preserve">第一部分 </w:t>
      </w:r>
    </w:p>
    <w:p>
      <w:pPr>
        <w:spacing w:line="552" w:lineRule="exact"/>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中国共产党第二十次全国代表大会具体情况</w:t>
      </w:r>
    </w:p>
    <w:p>
      <w:pPr>
        <w:spacing w:line="552" w:lineRule="exact"/>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和大会报告主要内容</w:t>
      </w:r>
    </w:p>
    <w:p>
      <w:pPr>
        <w:pBdr>
          <w:bottom w:val="single" w:color="FFFFFF" w:sz="4" w:space="31"/>
        </w:pBdr>
        <w:adjustRightInd w:val="0"/>
        <w:spacing w:line="552" w:lineRule="exact"/>
        <w:ind w:firstLine="640" w:firstLineChars="200"/>
        <w:contextualSpacing/>
        <w:jc w:val="center"/>
        <w:rPr>
          <w:rFonts w:hint="eastAsia" w:ascii="仿宋_GB2312" w:eastAsia="仿宋_GB2312"/>
          <w:sz w:val="32"/>
          <w:szCs w:val="32"/>
        </w:rPr>
      </w:pPr>
    </w:p>
    <w:p>
      <w:pPr>
        <w:pBdr>
          <w:bottom w:val="single" w:color="FFFFFF" w:sz="4" w:space="31"/>
        </w:pBdr>
        <w:adjustRightInd w:val="0"/>
        <w:spacing w:line="552" w:lineRule="exact"/>
        <w:ind w:firstLine="640" w:firstLineChars="200"/>
        <w:contextualSpacing/>
        <w:jc w:val="center"/>
        <w:rPr>
          <w:rFonts w:hint="eastAsia" w:ascii="仿宋_GB2312" w:eastAsia="仿宋_GB2312"/>
          <w:sz w:val="32"/>
          <w:szCs w:val="32"/>
        </w:rPr>
      </w:pPr>
      <w:r>
        <w:rPr>
          <w:rFonts w:hint="eastAsia" w:ascii="仿宋_GB2312" w:eastAsia="仿宋_GB2312"/>
          <w:sz w:val="32"/>
          <w:szCs w:val="32"/>
        </w:rPr>
        <w:t>（内部资料内容</w:t>
      </w:r>
      <w:r>
        <w:rPr>
          <w:rFonts w:hint="eastAsia" w:ascii="仿宋_GB2312" w:eastAsia="仿宋_GB2312"/>
          <w:sz w:val="32"/>
          <w:szCs w:val="32"/>
          <w:lang w:eastAsia="zh-CN"/>
        </w:rPr>
        <w:t>，</w:t>
      </w:r>
      <w:r>
        <w:rPr>
          <w:rFonts w:hint="eastAsia" w:ascii="仿宋_GB2312" w:eastAsia="仿宋_GB2312"/>
          <w:sz w:val="32"/>
          <w:szCs w:val="32"/>
          <w:lang w:val="en-US" w:eastAsia="zh-CN"/>
        </w:rPr>
        <w:t>14000余字</w:t>
      </w:r>
      <w:r>
        <w:rPr>
          <w:rFonts w:hint="eastAsia" w:ascii="仿宋_GB2312" w:eastAsia="仿宋_GB2312"/>
          <w:sz w:val="32"/>
          <w:szCs w:val="32"/>
        </w:rPr>
        <w:t>）</w:t>
      </w:r>
    </w:p>
    <w:p>
      <w:pPr>
        <w:spacing w:line="552" w:lineRule="exact"/>
        <w:ind w:firstLine="3840" w:firstLineChars="1200"/>
        <w:jc w:val="both"/>
        <w:rPr>
          <w:rFonts w:hint="eastAsia" w:ascii="黑体" w:hAnsi="黑体" w:eastAsia="黑体" w:cs="黑体"/>
          <w:sz w:val="32"/>
          <w:szCs w:val="32"/>
        </w:rPr>
      </w:pPr>
      <w:r>
        <w:rPr>
          <w:rFonts w:hint="eastAsia" w:ascii="黑体" w:hAnsi="黑体" w:eastAsia="黑体" w:cs="黑体"/>
          <w:sz w:val="32"/>
          <w:szCs w:val="32"/>
        </w:rPr>
        <w:t xml:space="preserve">第二部分 </w:t>
      </w:r>
    </w:p>
    <w:p>
      <w:pPr>
        <w:spacing w:line="552" w:lineRule="exact"/>
        <w:ind w:firstLine="640" w:firstLineChars="200"/>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满怀豪情奋斗新时代新征程</w:t>
      </w:r>
    </w:p>
    <w:p>
      <w:pPr>
        <w:spacing w:line="552" w:lineRule="exact"/>
        <w:ind w:firstLine="640" w:firstLineChars="200"/>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展现国资国企新作为新担当</w:t>
      </w: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eastAsia="zh-CN"/>
        </w:rPr>
      </w:pP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国资国企的广大干部职工，要认真领悟党的二十大提出的新思想新论断、作出的新部署新要求，深刻领悟“两个确立”的决定性意义，深刻理解党的二十大对全面建设社会主义现代化国家作出的战略部署，突出思想引领，强化担当作为，做到学思用贯通、知信行统一，切实把思想和行动统一到党中央精神上来，把党的二十大的部署和要求落实到我区国有经济发展各领域各方面。</w:t>
      </w: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一、深刻认识和准确把握党的二十大赋予国资国企新使命新任务</w:t>
      </w:r>
    </w:p>
    <w:p>
      <w:pPr>
        <w:widowControl w:val="0"/>
        <w:wordWrap/>
        <w:adjustRightInd/>
        <w:snapToGrid/>
        <w:spacing w:line="560" w:lineRule="exact"/>
        <w:ind w:left="0" w:leftChars="0" w:right="0" w:firstLine="640" w:firstLineChars="200"/>
        <w:jc w:val="both"/>
        <w:textAlignment w:val="auto"/>
        <w:rPr>
          <w:rFonts w:hint="eastAsia" w:ascii="仿宋_GB2312" w:hAnsi="仿宋_GB2312" w:eastAsia="仿宋_GB2312" w:cs="仿宋_GB2312"/>
          <w:kern w:val="2"/>
          <w:sz w:val="32"/>
          <w:szCs w:val="32"/>
          <w:u w:val="none" w:color="auto"/>
          <w:lang w:val="en-US" w:eastAsia="zh-CN" w:bidi="ar-SA"/>
        </w:rPr>
      </w:pPr>
      <w:r>
        <w:rPr>
          <w:rFonts w:hint="eastAsia" w:ascii="仿宋_GB2312" w:hAnsi="仿宋_GB2312" w:eastAsia="仿宋_GB2312" w:cs="仿宋_GB2312"/>
          <w:kern w:val="2"/>
          <w:sz w:val="32"/>
          <w:szCs w:val="32"/>
          <w:u w:val="none" w:color="auto"/>
          <w:lang w:val="en-US" w:eastAsia="zh-CN" w:bidi="ar-SA"/>
        </w:rPr>
        <w:t>国有企业是中国特色社会主义的重要物质基础和政治基础，是我们党执政兴国的重要支柱和依靠力量。党的二十大擘画了以中国式现代化推进中华民族伟大复兴的宏伟蓝图，我们要认真研究，系统把握，认清国有企业在部署中的战略定位、面临的形势挑战、担负历史使命。</w:t>
      </w:r>
    </w:p>
    <w:p>
      <w:pPr>
        <w:widowControl w:val="0"/>
        <w:wordWrap/>
        <w:adjustRightInd/>
        <w:snapToGrid/>
        <w:spacing w:line="560" w:lineRule="exact"/>
        <w:ind w:left="0" w:leftChars="0" w:right="0" w:firstLine="643" w:firstLineChars="200"/>
        <w:jc w:val="both"/>
        <w:textAlignment w:val="auto"/>
        <w:outlineLvl w:val="9"/>
        <w:rPr>
          <w:rFonts w:hint="eastAsia" w:ascii="仿宋_GB2312" w:hAnsi="仿宋_GB2312" w:eastAsia="仿宋_GB2312" w:cs="仿宋_GB2312"/>
          <w:kern w:val="2"/>
          <w:sz w:val="32"/>
          <w:szCs w:val="32"/>
          <w:u w:val="none" w:color="auto"/>
          <w:lang w:val="en-US" w:eastAsia="zh-CN" w:bidi="ar-SA"/>
        </w:rPr>
      </w:pPr>
      <w:r>
        <w:rPr>
          <w:rFonts w:hint="eastAsia" w:ascii="楷体_GB2312" w:hAnsi="楷体_GB2312" w:eastAsia="楷体_GB2312" w:cs="楷体_GB2312"/>
          <w:b/>
          <w:bCs/>
          <w:kern w:val="2"/>
          <w:sz w:val="32"/>
          <w:szCs w:val="32"/>
          <w:u w:val="none" w:color="auto"/>
          <w:lang w:val="en-US" w:eastAsia="zh-CN" w:bidi="ar-SA"/>
        </w:rPr>
        <w:t>一是要正确认识</w:t>
      </w:r>
      <w:r>
        <w:rPr>
          <w:rFonts w:hint="default" w:ascii="楷体_GB2312" w:hAnsi="楷体_GB2312" w:eastAsia="楷体_GB2312" w:cs="楷体_GB2312"/>
          <w:b/>
          <w:bCs/>
          <w:kern w:val="2"/>
          <w:sz w:val="32"/>
          <w:szCs w:val="32"/>
          <w:u w:val="none" w:color="auto"/>
          <w:lang w:val="en-US" w:eastAsia="zh-CN" w:bidi="ar-SA"/>
        </w:rPr>
        <w:t>新时代新征程</w:t>
      </w:r>
      <w:r>
        <w:rPr>
          <w:rFonts w:hint="eastAsia" w:ascii="楷体_GB2312" w:hAnsi="楷体_GB2312" w:eastAsia="楷体_GB2312" w:cs="楷体_GB2312"/>
          <w:b/>
          <w:bCs/>
          <w:kern w:val="2"/>
          <w:sz w:val="32"/>
          <w:szCs w:val="32"/>
          <w:u w:val="none" w:color="auto"/>
          <w:lang w:val="en-US" w:eastAsia="zh-CN" w:bidi="ar-SA"/>
        </w:rPr>
        <w:t>国有企业面临的形势和存在的短板不足。</w:t>
      </w:r>
      <w:r>
        <w:rPr>
          <w:rFonts w:hint="eastAsia" w:ascii="仿宋_GB2312" w:hAnsi="仿宋_GB2312" w:eastAsia="仿宋_GB2312" w:cs="仿宋_GB2312"/>
          <w:b w:val="0"/>
          <w:bCs w:val="0"/>
          <w:kern w:val="2"/>
          <w:sz w:val="32"/>
          <w:szCs w:val="32"/>
          <w:u w:val="none" w:color="auto"/>
          <w:lang w:val="en-US" w:eastAsia="zh-CN" w:bidi="ar-SA"/>
        </w:rPr>
        <w:t>总体上看，</w:t>
      </w:r>
      <w:r>
        <w:rPr>
          <w:rFonts w:hint="eastAsia" w:ascii="仿宋_GB2312" w:eastAsia="仿宋_GB2312"/>
          <w:sz w:val="32"/>
          <w:szCs w:val="32"/>
          <w:u w:val="none" w:color="auto"/>
          <w:lang w:eastAsia="zh-CN"/>
        </w:rPr>
        <w:t>世界百年未有之</w:t>
      </w:r>
      <w:r>
        <w:rPr>
          <w:rFonts w:hint="eastAsia" w:ascii="仿宋_GB2312" w:eastAsia="仿宋_GB2312"/>
          <w:sz w:val="32"/>
          <w:szCs w:val="32"/>
          <w:u w:val="none" w:color="auto"/>
        </w:rPr>
        <w:t>大变局加速演进，新一轮科技革命和产业变革深入发展，我国发展面临新的战略机遇。同时</w:t>
      </w:r>
      <w:r>
        <w:rPr>
          <w:rFonts w:hint="eastAsia" w:ascii="仿宋_GB2312" w:eastAsia="仿宋_GB2312"/>
          <w:sz w:val="32"/>
          <w:szCs w:val="32"/>
          <w:u w:val="none" w:color="auto"/>
          <w:lang w:eastAsia="zh-CN"/>
        </w:rPr>
        <w:t>，</w:t>
      </w:r>
      <w:r>
        <w:rPr>
          <w:rFonts w:hint="eastAsia" w:ascii="仿宋_GB2312" w:eastAsia="仿宋_GB2312"/>
          <w:sz w:val="32"/>
          <w:szCs w:val="32"/>
          <w:u w:val="none" w:color="auto"/>
        </w:rPr>
        <w:t>也面临诸多困难和挑战，</w:t>
      </w:r>
      <w:r>
        <w:rPr>
          <w:rFonts w:hint="eastAsia" w:ascii="仿宋_GB2312" w:eastAsia="仿宋_GB2312"/>
          <w:b/>
          <w:bCs/>
          <w:sz w:val="32"/>
          <w:szCs w:val="32"/>
          <w:u w:val="none" w:color="auto"/>
          <w:lang w:eastAsia="zh-CN"/>
        </w:rPr>
        <w:t>国际上，</w:t>
      </w:r>
      <w:r>
        <w:rPr>
          <w:rFonts w:hint="eastAsia" w:ascii="仿宋_GB2312" w:eastAsia="仿宋_GB2312"/>
          <w:sz w:val="32"/>
          <w:szCs w:val="32"/>
          <w:u w:val="none" w:color="auto"/>
        </w:rPr>
        <w:t>世纪疫情影响深远，逆全球化思潮抬头，世界经济复苏乏力，局部冲突和动荡频发，世界进入新的动荡变革期。</w:t>
      </w:r>
      <w:r>
        <w:rPr>
          <w:rFonts w:hint="eastAsia" w:ascii="仿宋_GB2312" w:eastAsia="仿宋_GB2312"/>
          <w:b/>
          <w:bCs/>
          <w:sz w:val="32"/>
          <w:szCs w:val="32"/>
          <w:u w:val="none" w:color="auto"/>
          <w:lang w:eastAsia="zh-CN"/>
        </w:rPr>
        <w:t>国内，</w:t>
      </w:r>
      <w:r>
        <w:rPr>
          <w:rFonts w:hint="eastAsia" w:ascii="仿宋_GB2312" w:eastAsia="仿宋_GB2312"/>
          <w:sz w:val="32"/>
          <w:szCs w:val="32"/>
          <w:u w:val="none" w:color="auto"/>
        </w:rPr>
        <w:t>我国发展进入战略机遇和风险挑战并存、不确定难预料因素增多的时期，各种“黑天鹅”、“灰犀牛”事件随时</w:t>
      </w:r>
      <w:r>
        <w:rPr>
          <w:rFonts w:hint="eastAsia" w:ascii="仿宋_GB2312" w:hAnsi="Courier New" w:eastAsia="仿宋_GB2312"/>
          <w:sz w:val="32"/>
          <w:szCs w:val="32"/>
          <w:u w:val="none" w:color="auto"/>
        </w:rPr>
        <w:t>可能发生。</w:t>
      </w:r>
      <w:r>
        <w:rPr>
          <w:rFonts w:hint="eastAsia" w:ascii="仿宋_GB2312" w:hAnsi="Courier New" w:eastAsia="仿宋_GB2312"/>
          <w:b/>
          <w:bCs/>
          <w:sz w:val="32"/>
          <w:szCs w:val="32"/>
          <w:u w:val="none" w:color="auto"/>
        </w:rPr>
        <w:t>就</w:t>
      </w:r>
      <w:r>
        <w:rPr>
          <w:rFonts w:hint="eastAsia" w:ascii="仿宋_GB2312" w:hAnsi="Courier New" w:eastAsia="仿宋_GB2312"/>
          <w:b/>
          <w:bCs/>
          <w:sz w:val="32"/>
          <w:szCs w:val="32"/>
          <w:u w:val="none" w:color="auto"/>
          <w:lang w:eastAsia="zh-CN"/>
        </w:rPr>
        <w:t>国资国企</w:t>
      </w:r>
      <w:r>
        <w:rPr>
          <w:rFonts w:hint="eastAsia" w:ascii="仿宋_GB2312" w:hAnsi="Courier New" w:eastAsia="仿宋_GB2312"/>
          <w:b/>
          <w:bCs/>
          <w:sz w:val="32"/>
          <w:szCs w:val="32"/>
          <w:u w:val="none" w:color="auto"/>
        </w:rPr>
        <w:t>自身而言，</w:t>
      </w:r>
      <w:r>
        <w:rPr>
          <w:rFonts w:hint="eastAsia" w:ascii="仿宋_GB2312" w:hAnsi="Courier New" w:eastAsia="仿宋_GB2312"/>
          <w:sz w:val="32"/>
          <w:szCs w:val="32"/>
          <w:u w:val="none" w:color="auto"/>
        </w:rPr>
        <w:t>也存在一些</w:t>
      </w:r>
      <w:r>
        <w:rPr>
          <w:rFonts w:hint="eastAsia" w:ascii="仿宋_GB2312" w:eastAsia="仿宋_GB2312"/>
          <w:sz w:val="32"/>
          <w:szCs w:val="32"/>
          <w:u w:val="none" w:color="auto"/>
          <w:lang w:eastAsia="zh-CN"/>
        </w:rPr>
        <w:t>问题和短板</w:t>
      </w:r>
      <w:r>
        <w:rPr>
          <w:rFonts w:hint="eastAsia" w:ascii="仿宋_GB2312" w:hAnsi="Courier New" w:eastAsia="仿宋_GB2312"/>
          <w:sz w:val="32"/>
          <w:szCs w:val="32"/>
          <w:u w:val="none" w:color="auto"/>
        </w:rPr>
        <w:t>，</w:t>
      </w:r>
      <w:r>
        <w:rPr>
          <w:rFonts w:hint="eastAsia" w:ascii="仿宋_GB2312" w:hAnsi="Courier New" w:eastAsia="仿宋_GB2312"/>
          <w:sz w:val="32"/>
          <w:szCs w:val="32"/>
          <w:u w:val="none" w:color="auto"/>
          <w:lang w:eastAsia="zh-CN"/>
        </w:rPr>
        <w:t>主要是</w:t>
      </w:r>
      <w:r>
        <w:rPr>
          <w:rFonts w:hint="eastAsia" w:ascii="仿宋_GB2312" w:eastAsia="仿宋_GB2312"/>
          <w:sz w:val="32"/>
          <w:szCs w:val="32"/>
          <w:u w:val="none" w:color="auto"/>
          <w:lang w:eastAsia="zh-CN"/>
        </w:rPr>
        <w:t>：</w:t>
      </w:r>
      <w:r>
        <w:rPr>
          <w:rFonts w:hint="eastAsia" w:ascii="Times New Roman" w:hAnsi="Times New Roman" w:eastAsia="仿宋_GB2312" w:cs="仿宋_GB2312"/>
          <w:b/>
          <w:bCs/>
          <w:sz w:val="32"/>
          <w:szCs w:val="32"/>
          <w:lang w:val="en-US" w:eastAsia="zh-CN"/>
        </w:rPr>
        <w:t>国资国企服务区域发展能力不足</w:t>
      </w:r>
      <w:r>
        <w:rPr>
          <w:rFonts w:hint="eastAsia" w:ascii="Times New Roman" w:hAnsi="Times New Roman" w:eastAsia="仿宋_GB2312" w:cs="仿宋_GB2312"/>
          <w:sz w:val="32"/>
          <w:szCs w:val="32"/>
          <w:lang w:val="en-US" w:eastAsia="zh-CN"/>
        </w:rPr>
        <w:t>，</w:t>
      </w:r>
      <w:r>
        <w:rPr>
          <w:rFonts w:hint="eastAsia" w:ascii="仿宋_GB2312" w:hAnsi="Courier New" w:eastAsia="仿宋_GB2312"/>
          <w:sz w:val="32"/>
          <w:szCs w:val="32"/>
          <w:u w:val="none" w:color="auto"/>
        </w:rPr>
        <w:t>国有经济传统产业多，符合首都</w:t>
      </w:r>
      <w:r>
        <w:rPr>
          <w:rFonts w:hint="eastAsia" w:ascii="仿宋_GB2312" w:eastAsia="仿宋_GB2312"/>
          <w:sz w:val="32"/>
          <w:szCs w:val="32"/>
          <w:u w:val="none" w:color="auto"/>
          <w:lang w:eastAsia="zh-CN"/>
        </w:rPr>
        <w:t>核心区</w:t>
      </w:r>
      <w:r>
        <w:rPr>
          <w:rFonts w:hint="eastAsia" w:ascii="仿宋_GB2312" w:hAnsi="Courier New" w:eastAsia="仿宋_GB2312"/>
          <w:sz w:val="32"/>
          <w:szCs w:val="32"/>
          <w:u w:val="none" w:color="auto"/>
        </w:rPr>
        <w:t>功能定位的产业布局结构还未形成</w:t>
      </w:r>
      <w:r>
        <w:rPr>
          <w:rFonts w:hint="eastAsia" w:ascii="仿宋_GB2312" w:hAnsi="Courier New" w:eastAsia="仿宋_GB2312"/>
          <w:sz w:val="32"/>
          <w:szCs w:val="32"/>
          <w:u w:val="none" w:color="auto"/>
          <w:lang w:eastAsia="zh-CN"/>
        </w:rPr>
        <w:t>，</w:t>
      </w:r>
      <w:r>
        <w:rPr>
          <w:rFonts w:hint="eastAsia" w:ascii="Times New Roman" w:hAnsi="Times New Roman" w:eastAsia="仿宋_GB2312" w:cs="仿宋_GB2312"/>
          <w:sz w:val="32"/>
          <w:szCs w:val="32"/>
          <w:lang w:val="en-US" w:eastAsia="zh-CN"/>
        </w:rPr>
        <w:t>国有资本总量不够大，在我区主导的文化、金融、信息服务等产业和领域布局不多、亮点不够、成色不足、贡献不高，服务保障区域重大战略能力不足，社会贡献和影响较小。</w:t>
      </w:r>
      <w:r>
        <w:rPr>
          <w:rFonts w:hint="eastAsia" w:ascii="Times New Roman" w:hAnsi="Times New Roman" w:eastAsia="仿宋_GB2312" w:cs="仿宋_GB2312"/>
          <w:b/>
          <w:bCs/>
          <w:sz w:val="32"/>
          <w:szCs w:val="32"/>
          <w:lang w:val="en-US" w:eastAsia="zh-CN"/>
        </w:rPr>
        <w:t>国企核心竞争力普遍欠缺</w:t>
      </w:r>
      <w:r>
        <w:rPr>
          <w:rFonts w:hint="eastAsia" w:ascii="Times New Roman" w:hAnsi="Times New Roman" w:eastAsia="仿宋_GB2312" w:cs="仿宋_GB2312"/>
          <w:sz w:val="32"/>
          <w:szCs w:val="32"/>
          <w:lang w:val="en-US" w:eastAsia="zh-CN"/>
        </w:rPr>
        <w:t>，企业资源配置能力较弱、自主创新能力不强，</w:t>
      </w:r>
      <w:r>
        <w:rPr>
          <w:rFonts w:hint="eastAsia" w:ascii="仿宋_GB2312" w:hAnsi="Courier New" w:eastAsia="仿宋_GB2312"/>
          <w:sz w:val="32"/>
          <w:szCs w:val="32"/>
          <w:u w:val="none" w:color="auto"/>
        </w:rPr>
        <w:t>企业风控体系建设还</w:t>
      </w:r>
      <w:r>
        <w:rPr>
          <w:rFonts w:hint="eastAsia" w:ascii="仿宋_GB2312" w:eastAsia="仿宋_GB2312"/>
          <w:sz w:val="32"/>
          <w:szCs w:val="32"/>
          <w:u w:val="none" w:color="auto"/>
          <w:lang w:eastAsia="zh-CN"/>
        </w:rPr>
        <w:t>需</w:t>
      </w:r>
      <w:r>
        <w:rPr>
          <w:rFonts w:hint="eastAsia" w:ascii="仿宋_GB2312" w:hAnsi="Courier New" w:eastAsia="仿宋_GB2312"/>
          <w:sz w:val="32"/>
          <w:szCs w:val="32"/>
          <w:u w:val="none" w:color="auto"/>
        </w:rPr>
        <w:t>完善，</w:t>
      </w:r>
      <w:r>
        <w:rPr>
          <w:rFonts w:hint="eastAsia" w:ascii="仿宋_GB2312" w:eastAsia="仿宋_GB2312"/>
          <w:sz w:val="32"/>
          <w:szCs w:val="32"/>
          <w:u w:val="none" w:color="auto"/>
          <w:lang w:eastAsia="zh-CN"/>
        </w:rPr>
        <w:t>发展</w:t>
      </w:r>
      <w:r>
        <w:rPr>
          <w:rFonts w:hint="eastAsia" w:ascii="仿宋_GB2312" w:hAnsi="Courier New" w:eastAsia="仿宋_GB2312"/>
          <w:sz w:val="32"/>
          <w:szCs w:val="32"/>
          <w:u w:val="none" w:color="auto"/>
        </w:rPr>
        <w:t>韧性</w:t>
      </w:r>
      <w:r>
        <w:rPr>
          <w:rFonts w:hint="eastAsia" w:ascii="仿宋_GB2312" w:hAnsi="Courier New" w:eastAsia="仿宋_GB2312"/>
          <w:sz w:val="32"/>
          <w:szCs w:val="32"/>
          <w:u w:val="none" w:color="auto"/>
          <w:lang w:eastAsia="zh-CN"/>
        </w:rPr>
        <w:t>和</w:t>
      </w:r>
      <w:r>
        <w:rPr>
          <w:rFonts w:hint="eastAsia" w:ascii="仿宋_GB2312" w:hAnsi="Courier New" w:eastAsia="仿宋_GB2312"/>
          <w:sz w:val="32"/>
          <w:szCs w:val="32"/>
          <w:u w:val="none" w:color="auto"/>
        </w:rPr>
        <w:t>抗风险能力有待提高，提升公司治理效能、推进市场化机制、激励约束并重等问题还需进一步解决等</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b/>
          <w:bCs/>
          <w:sz w:val="32"/>
          <w:szCs w:val="32"/>
          <w:lang w:val="en-US" w:eastAsia="zh-CN"/>
        </w:rPr>
        <w:t>国企经营管理存在薄弱环节</w:t>
      </w:r>
      <w:r>
        <w:rPr>
          <w:rFonts w:hint="eastAsia" w:ascii="Times New Roman" w:hAnsi="Times New Roman" w:eastAsia="仿宋_GB2312" w:cs="仿宋_GB2312"/>
          <w:sz w:val="32"/>
          <w:szCs w:val="32"/>
          <w:lang w:val="en-US" w:eastAsia="zh-CN"/>
        </w:rPr>
        <w:t>，主责主业不聚焦，业务分散、同质经营、缺乏专业等现象较为普遍，对经营性房产资源和政府性业务支持依赖性较大，经营业绩不够突出，部分企业仍存在权责不清、约束不够、缺乏制衡</w:t>
      </w:r>
      <w:r>
        <w:rPr>
          <w:rFonts w:hint="eastAsia" w:ascii="仿宋_GB2312" w:hAnsi="仿宋_GB2312" w:eastAsia="仿宋_GB2312" w:cs="仿宋_GB2312"/>
          <w:kern w:val="2"/>
          <w:sz w:val="32"/>
          <w:szCs w:val="32"/>
          <w:u w:val="none" w:color="auto"/>
          <w:lang w:val="en-US" w:eastAsia="zh-CN" w:bidi="ar-SA"/>
        </w:rPr>
        <w:t>。我们要从改革的角度审视这些问题、以改革的思路去解决这些问题，增强忧患意识，坚持底线思维，坚定做强做优做大国有资本和国有企业的战略定力，坚定不移地推动改革发展、全力防范重大风险，在稳定区域经济基本面、保障城市高效运行、服务促进产业发展上打好主动仗，在谋划、抢抓后疫情时期的新发展机遇上下好先手棋，不断夯实国有经济发展根基。</w:t>
      </w:r>
    </w:p>
    <w:p>
      <w:pPr>
        <w:pStyle w:val="2"/>
        <w:widowControl w:val="0"/>
        <w:wordWrap/>
        <w:adjustRightInd/>
        <w:snapToGrid/>
        <w:spacing w:line="560" w:lineRule="exact"/>
        <w:ind w:left="0" w:leftChars="0" w:right="0" w:firstLine="643" w:firstLineChars="200"/>
        <w:jc w:val="both"/>
        <w:textAlignment w:val="auto"/>
        <w:rPr>
          <w:rFonts w:hint="default" w:ascii="仿宋_GB2312" w:hAnsi="仿宋_GB2312" w:eastAsia="仿宋_GB2312" w:cs="仿宋_GB2312"/>
          <w:kern w:val="2"/>
          <w:sz w:val="32"/>
          <w:szCs w:val="32"/>
          <w:u w:val="none" w:color="auto"/>
          <w:lang w:val="en-US" w:eastAsia="zh-CN" w:bidi="ar-SA"/>
        </w:rPr>
      </w:pPr>
      <w:r>
        <w:rPr>
          <w:rFonts w:hint="eastAsia" w:ascii="楷体_GB2312" w:hAnsi="楷体_GB2312" w:eastAsia="楷体_GB2312" w:cs="楷体_GB2312"/>
          <w:b/>
          <w:bCs/>
          <w:kern w:val="2"/>
          <w:sz w:val="32"/>
          <w:szCs w:val="32"/>
          <w:u w:val="none" w:color="auto"/>
          <w:lang w:val="en-US" w:eastAsia="zh-CN" w:bidi="ar-SA"/>
        </w:rPr>
        <w:t>二</w:t>
      </w:r>
      <w:r>
        <w:rPr>
          <w:rFonts w:hint="default" w:ascii="楷体_GB2312" w:hAnsi="楷体_GB2312" w:eastAsia="楷体_GB2312" w:cs="楷体_GB2312"/>
          <w:b/>
          <w:bCs/>
          <w:kern w:val="2"/>
          <w:sz w:val="32"/>
          <w:szCs w:val="32"/>
          <w:u w:val="none" w:color="auto"/>
          <w:lang w:val="en-US" w:eastAsia="zh-CN" w:bidi="ar-SA"/>
        </w:rPr>
        <w:t>是要准确把握新时代新征程国有企业的战略定位</w:t>
      </w:r>
      <w:r>
        <w:rPr>
          <w:rFonts w:hint="eastAsia" w:ascii="楷体_GB2312" w:hAnsi="楷体_GB2312" w:eastAsia="楷体_GB2312" w:cs="楷体_GB2312"/>
          <w:b/>
          <w:bCs/>
          <w:kern w:val="2"/>
          <w:sz w:val="32"/>
          <w:szCs w:val="32"/>
          <w:u w:val="none" w:color="auto"/>
          <w:lang w:val="en-US" w:eastAsia="zh-CN" w:bidi="ar-SA"/>
        </w:rPr>
        <w:t>。</w:t>
      </w:r>
      <w:r>
        <w:rPr>
          <w:rFonts w:hint="eastAsia" w:ascii="仿宋_GB2312" w:hAnsi="仿宋_GB2312" w:eastAsia="仿宋_GB2312" w:cs="仿宋_GB2312"/>
          <w:b w:val="0"/>
          <w:bCs w:val="0"/>
          <w:kern w:val="2"/>
          <w:sz w:val="32"/>
          <w:szCs w:val="32"/>
          <w:u w:val="none" w:color="auto"/>
          <w:lang w:val="en-US" w:eastAsia="zh-CN" w:bidi="ar-SA"/>
        </w:rPr>
        <w:t>党</w:t>
      </w:r>
      <w:r>
        <w:rPr>
          <w:rFonts w:hint="eastAsia" w:ascii="仿宋_GB2312" w:hAnsi="仿宋_GB2312" w:eastAsia="仿宋_GB2312" w:cs="仿宋_GB2312"/>
          <w:kern w:val="2"/>
          <w:sz w:val="32"/>
          <w:szCs w:val="32"/>
          <w:u w:val="none" w:color="auto"/>
          <w:lang w:val="en-US" w:eastAsia="zh-CN" w:bidi="ar-SA"/>
        </w:rPr>
        <w:t>的二十大报告发出了以中国式现代化全面推进中华民族伟大复兴的动员令。中国式现代化最本质要求是坚持中国共产党的领导，坚持以人民为中心，更加强调全体人民的共同富裕、强调发展的科学性和协调性、强调以自身发展造福世界，这些告诉了我们，新时代发展要“依靠什么”“立足什么”、“为了什么”等问题。国有企业和一般企业相比，具有更鲜明的双重属性特征。</w:t>
      </w:r>
      <w:r>
        <w:rPr>
          <w:rFonts w:hint="eastAsia" w:ascii="仿宋_GB2312" w:hAnsi="仿宋_GB2312" w:eastAsia="仿宋_GB2312" w:cs="仿宋_GB2312"/>
          <w:b/>
          <w:bCs/>
          <w:kern w:val="2"/>
          <w:sz w:val="32"/>
          <w:szCs w:val="32"/>
          <w:u w:val="none" w:color="auto"/>
          <w:lang w:val="en-US" w:eastAsia="zh-CN" w:bidi="ar-SA"/>
        </w:rPr>
        <w:t>首先强调的是其政治属性，</w:t>
      </w:r>
      <w:r>
        <w:rPr>
          <w:rFonts w:hint="eastAsia" w:ascii="仿宋_GB2312" w:hAnsi="仿宋_GB2312" w:eastAsia="仿宋_GB2312" w:cs="仿宋_GB2312"/>
          <w:kern w:val="2"/>
          <w:sz w:val="32"/>
          <w:szCs w:val="32"/>
          <w:u w:val="none" w:color="auto"/>
          <w:lang w:val="en-US" w:eastAsia="zh-CN" w:bidi="ar-SA"/>
        </w:rPr>
        <w:t>国企姓党，体现在“国有”二字上。早在1956年9月，《中国共产党中央委员会向第八次全国代表大会的政治报告》中就指出：“在企业中，应当建立以党为核心的集体领导和个人负责相结合的领导制度。”八大通过的党章中首次明确规定了企业党组织在企业中的领导地位，“要治厂，先治党”是当时一条重要经验。改革开放后，我们对国企党的领导党的建设工作认识不断深化。党的十八大以来，习近平总书记旗帜鲜明的提出，发挥党委“把方向、管大局、保落实”的领导作用。</w:t>
      </w:r>
      <w:r>
        <w:rPr>
          <w:rFonts w:hint="eastAsia" w:ascii="仿宋_GB2312" w:hAnsi="仿宋_GB2312" w:eastAsia="仿宋_GB2312" w:cs="仿宋_GB2312"/>
          <w:b/>
          <w:bCs/>
          <w:kern w:val="2"/>
          <w:sz w:val="32"/>
          <w:szCs w:val="32"/>
          <w:u w:val="none" w:color="auto"/>
          <w:lang w:val="en-US" w:eastAsia="zh-CN" w:bidi="ar-SA"/>
        </w:rPr>
        <w:t>注重国有企业的市场属性，</w:t>
      </w:r>
      <w:r>
        <w:rPr>
          <w:rFonts w:hint="eastAsia" w:ascii="仿宋_GB2312" w:hAnsi="仿宋_GB2312" w:eastAsia="仿宋_GB2312" w:cs="仿宋_GB2312"/>
          <w:kern w:val="2"/>
          <w:sz w:val="32"/>
          <w:szCs w:val="32"/>
          <w:u w:val="none" w:color="auto"/>
          <w:lang w:val="en-US" w:eastAsia="zh-CN" w:bidi="ar-SA"/>
        </w:rPr>
        <w:t>体现在“企业”两字，国有企业要成为独立的市场主体，拥有完善的法人治理结构，较强的核心竞争力和抗风险能力，肩负保值增值的重任。因此，在新征程中，国有企业要主动从党和国家事业全局中找定位、谋发展，找准企业在首都</w:t>
      </w:r>
      <w:r>
        <w:rPr>
          <w:rFonts w:hint="eastAsia" w:ascii="仿宋_GB2312" w:hAnsi="仿宋_GB2312" w:eastAsia="仿宋_GB2312" w:cs="仿宋_GB2312"/>
          <w:color w:val="auto"/>
          <w:sz w:val="32"/>
          <w:szCs w:val="32"/>
          <w:u w:val="none" w:color="auto"/>
          <w:lang w:val="en-US" w:eastAsia="zh-CN"/>
        </w:rPr>
        <w:t>加强“四个中心”功能建设，提高“四个服务”水平，</w:t>
      </w:r>
      <w:r>
        <w:rPr>
          <w:rFonts w:hint="eastAsia" w:ascii="仿宋_GB2312" w:hAnsi="仿宋_GB2312" w:eastAsia="仿宋_GB2312" w:cs="仿宋_GB2312"/>
          <w:color w:val="auto"/>
          <w:sz w:val="32"/>
          <w:szCs w:val="32"/>
          <w:u w:val="none" w:color="auto"/>
          <w:lang w:eastAsia="zh-CN"/>
        </w:rPr>
        <w:t>落实“五子联动”的坐标</w:t>
      </w:r>
      <w:r>
        <w:rPr>
          <w:rFonts w:hint="eastAsia" w:ascii="仿宋_GB2312" w:hAnsi="仿宋_GB2312" w:eastAsia="仿宋_GB2312" w:cs="仿宋_GB2312"/>
          <w:kern w:val="2"/>
          <w:sz w:val="32"/>
          <w:szCs w:val="32"/>
          <w:u w:val="none" w:color="auto"/>
          <w:lang w:val="en-US" w:eastAsia="zh-CN" w:bidi="ar-SA"/>
        </w:rPr>
        <w:t>，</w:t>
      </w:r>
      <w:r>
        <w:rPr>
          <w:rFonts w:hint="default" w:ascii="仿宋_GB2312" w:hAnsi="仿宋_GB2312" w:eastAsia="仿宋_GB2312" w:cs="仿宋_GB2312"/>
          <w:kern w:val="2"/>
          <w:sz w:val="32"/>
          <w:szCs w:val="32"/>
          <w:u w:val="none" w:color="auto"/>
          <w:lang w:val="en-US" w:eastAsia="zh-CN" w:bidi="ar-SA"/>
        </w:rPr>
        <w:t>坚定成为我们党领导经济工作的重要力量，成为坚持和完善社会主义基本经济制度的重要根基，成为建设现代化经济体系的重要支柱，成为立足新发展阶段、贯彻新发展理念、构建新发展格局、推动高质量发展的重要支撑。</w:t>
      </w:r>
    </w:p>
    <w:p>
      <w:pPr>
        <w:widowControl w:val="0"/>
        <w:wordWrap/>
        <w:adjustRightInd/>
        <w:snapToGrid/>
        <w:spacing w:beforeAutospacing="0" w:afterAutospacing="0" w:line="560" w:lineRule="exact"/>
        <w:ind w:left="0" w:leftChars="0" w:right="0" w:firstLine="643" w:firstLineChars="200"/>
        <w:jc w:val="both"/>
        <w:textAlignment w:val="auto"/>
        <w:outlineLvl w:val="9"/>
        <w:rPr>
          <w:rFonts w:hint="eastAsia" w:ascii="仿宋_GB2312" w:hAnsi="仿宋_GB2312" w:eastAsia="仿宋_GB2312" w:cs="仿宋_GB2312"/>
          <w:kern w:val="2"/>
          <w:sz w:val="32"/>
          <w:szCs w:val="32"/>
          <w:u w:val="none" w:color="auto"/>
          <w:lang w:val="en-US" w:eastAsia="zh-CN" w:bidi="ar-SA"/>
        </w:rPr>
      </w:pPr>
      <w:r>
        <w:rPr>
          <w:rFonts w:hint="eastAsia" w:ascii="楷体_GB2312" w:hAnsi="楷体_GB2312" w:eastAsia="楷体_GB2312" w:cs="楷体_GB2312"/>
          <w:b/>
          <w:bCs/>
          <w:kern w:val="2"/>
          <w:sz w:val="32"/>
          <w:szCs w:val="32"/>
          <w:u w:val="none" w:color="auto"/>
          <w:lang w:val="en-US" w:eastAsia="zh-CN" w:bidi="ar-SA"/>
        </w:rPr>
        <w:t>三是要以改革的精神肩负起</w:t>
      </w:r>
      <w:r>
        <w:rPr>
          <w:rFonts w:hint="default" w:ascii="楷体_GB2312" w:hAnsi="楷体_GB2312" w:eastAsia="楷体_GB2312" w:cs="楷体_GB2312"/>
          <w:b/>
          <w:bCs/>
          <w:kern w:val="2"/>
          <w:sz w:val="32"/>
          <w:szCs w:val="32"/>
          <w:u w:val="none" w:color="auto"/>
          <w:lang w:val="en-US" w:eastAsia="zh-CN" w:bidi="ar-SA"/>
        </w:rPr>
        <w:t>新时代新征程</w:t>
      </w:r>
      <w:r>
        <w:rPr>
          <w:rFonts w:hint="eastAsia" w:ascii="楷体_GB2312" w:hAnsi="楷体_GB2312" w:eastAsia="楷体_GB2312" w:cs="楷体_GB2312"/>
          <w:b/>
          <w:bCs/>
          <w:kern w:val="2"/>
          <w:sz w:val="32"/>
          <w:szCs w:val="32"/>
          <w:u w:val="none" w:color="auto"/>
          <w:lang w:val="en-US" w:eastAsia="zh-CN" w:bidi="ar-SA"/>
        </w:rPr>
        <w:t>国资国企的使命任务。</w:t>
      </w:r>
      <w:r>
        <w:rPr>
          <w:rFonts w:hint="eastAsia" w:ascii="仿宋_GB2312" w:hAnsi="仿宋_GB2312" w:eastAsia="仿宋_GB2312" w:cs="仿宋_GB2312"/>
          <w:kern w:val="2"/>
          <w:sz w:val="32"/>
          <w:szCs w:val="32"/>
          <w:u w:val="none" w:color="auto"/>
          <w:lang w:val="en-US" w:eastAsia="zh-CN" w:bidi="ar-SA"/>
        </w:rPr>
        <w:t>党的二十大报告在强调坚持和完善社会主义基本经济制度，坚持“两个毫不动摇”的基础上，对国资国企作出了“深化国资国企改革，加快国有经济布局优化和结构调整，推动国有资本和国有企业做强做优做大，提升企业核心竞争力”的重要部署，同时提出了“完善中国特色现代企业制度，弘扬企业家精神，加快建设世界一流企业”的明确要求。党章中完善了国有企业党委加强党组织自身建设的职责任务，重申了“国有企业党委发挥领导作用，把方向、管大局、保落实”。我们要深刻领会党的二十大对国资国企提出的新期待、新要求，</w:t>
      </w:r>
      <w:r>
        <w:rPr>
          <w:rFonts w:hint="eastAsia" w:ascii="仿宋_GB2312" w:hAnsi="仿宋_GB2312" w:eastAsia="仿宋_GB2312" w:cs="仿宋_GB2312"/>
          <w:b/>
          <w:bCs/>
          <w:kern w:val="2"/>
          <w:sz w:val="32"/>
          <w:szCs w:val="32"/>
          <w:u w:val="none" w:color="auto"/>
          <w:lang w:val="en-US" w:eastAsia="zh-CN" w:bidi="ar-SA"/>
        </w:rPr>
        <w:t>深刻把握高质量发展的时代主题，</w:t>
      </w:r>
      <w:r>
        <w:rPr>
          <w:rFonts w:hint="eastAsia" w:ascii="仿宋_GB2312" w:hAnsi="仿宋_GB2312" w:eastAsia="仿宋_GB2312" w:cs="仿宋_GB2312"/>
          <w:kern w:val="2"/>
          <w:sz w:val="32"/>
          <w:szCs w:val="32"/>
          <w:u w:val="none" w:color="auto"/>
          <w:lang w:val="en-US" w:eastAsia="zh-CN" w:bidi="ar-SA"/>
        </w:rPr>
        <w:t>更加注重技术进步、制度改革、管理效率提升等在经济发展中的作用，</w:t>
      </w:r>
      <w:r>
        <w:rPr>
          <w:rFonts w:hint="eastAsia" w:ascii="仿宋_GB2312" w:hAnsi="仿宋_GB2312" w:eastAsia="仿宋_GB2312" w:cs="仿宋_GB2312"/>
          <w:sz w:val="32"/>
          <w:szCs w:val="32"/>
          <w:u w:val="none" w:color="auto"/>
        </w:rPr>
        <w:t>以实体经济为着力点，围绕重大项目投资、消费升级重点发力，</w:t>
      </w:r>
      <w:r>
        <w:rPr>
          <w:rFonts w:hint="eastAsia" w:ascii="仿宋_GB2312" w:hAnsi="仿宋_GB2312" w:eastAsia="仿宋_GB2312" w:cs="仿宋_GB2312"/>
          <w:sz w:val="32"/>
          <w:szCs w:val="32"/>
          <w:u w:val="none" w:color="auto"/>
          <w:lang w:eastAsia="zh-CN"/>
        </w:rPr>
        <w:t>聚焦主业立足区域</w:t>
      </w:r>
      <w:r>
        <w:rPr>
          <w:rFonts w:hint="eastAsia" w:ascii="仿宋_GB2312" w:hAnsi="仿宋_GB2312" w:eastAsia="仿宋_GB2312" w:cs="仿宋_GB2312"/>
          <w:sz w:val="32"/>
          <w:szCs w:val="32"/>
          <w:u w:val="none" w:color="auto"/>
        </w:rPr>
        <w:t>，</w:t>
      </w:r>
      <w:r>
        <w:rPr>
          <w:rFonts w:hint="eastAsia" w:ascii="仿宋_GB2312" w:hAnsi="仿宋_GB2312" w:eastAsia="仿宋_GB2312" w:cs="仿宋_GB2312"/>
          <w:sz w:val="32"/>
          <w:szCs w:val="32"/>
          <w:u w:val="none" w:color="auto"/>
          <w:lang w:eastAsia="zh-CN"/>
        </w:rPr>
        <w:t>在产业链供应链上延展，</w:t>
      </w:r>
      <w:r>
        <w:rPr>
          <w:rFonts w:hint="eastAsia" w:ascii="仿宋_GB2312" w:hAnsi="仿宋_GB2312" w:eastAsia="仿宋_GB2312" w:cs="仿宋_GB2312"/>
          <w:sz w:val="32"/>
          <w:szCs w:val="32"/>
          <w:u w:val="none" w:color="auto"/>
        </w:rPr>
        <w:t>在国际国内双循环相互促进中推动高质量发展。</w:t>
      </w:r>
      <w:r>
        <w:rPr>
          <w:rFonts w:hint="eastAsia" w:ascii="仿宋_GB2312" w:hAnsi="仿宋_GB2312" w:eastAsia="仿宋_GB2312" w:cs="仿宋_GB2312"/>
          <w:b/>
          <w:bCs/>
          <w:kern w:val="2"/>
          <w:sz w:val="32"/>
          <w:szCs w:val="32"/>
          <w:u w:val="none" w:color="auto"/>
          <w:lang w:val="en-US" w:eastAsia="zh-CN" w:bidi="ar-SA"/>
        </w:rPr>
        <w:t>深刻把握创新驱动发展的战略导向，</w:t>
      </w:r>
      <w:r>
        <w:rPr>
          <w:rFonts w:hint="eastAsia" w:ascii="仿宋_GB2312" w:hAnsi="仿宋_GB2312" w:eastAsia="仿宋_GB2312" w:cs="仿宋_GB2312"/>
          <w:kern w:val="2"/>
          <w:sz w:val="32"/>
          <w:szCs w:val="32"/>
          <w:u w:val="none" w:color="auto"/>
          <w:lang w:val="en-US" w:eastAsia="zh-CN" w:bidi="ar-SA"/>
        </w:rPr>
        <w:t>充分发挥改革创新双向促进作用，</w:t>
      </w:r>
      <w:r>
        <w:rPr>
          <w:rFonts w:hint="eastAsia" w:ascii="仿宋_GB2312" w:hAnsi="仿宋_GB2312" w:eastAsia="仿宋_GB2312" w:cs="仿宋_GB2312"/>
          <w:color w:val="auto"/>
          <w:sz w:val="32"/>
          <w:szCs w:val="32"/>
          <w:u w:val="none" w:color="auto"/>
          <w:lang w:eastAsia="zh-CN"/>
        </w:rPr>
        <w:t>激发企业内生动力，把创新工作与国家重大战略主动融合起来，</w:t>
      </w:r>
      <w:r>
        <w:rPr>
          <w:rFonts w:hint="eastAsia" w:ascii="仿宋_GB2312" w:hAnsi="仿宋_GB2312" w:eastAsia="仿宋_GB2312" w:cs="仿宋_GB2312"/>
          <w:kern w:val="2"/>
          <w:sz w:val="32"/>
          <w:szCs w:val="32"/>
          <w:u w:val="none" w:color="auto"/>
          <w:lang w:val="en-US" w:eastAsia="zh-CN" w:bidi="ar-SA"/>
        </w:rPr>
        <w:t>在国家和首都发展需求中找准转型发展的突破点。</w:t>
      </w:r>
      <w:r>
        <w:rPr>
          <w:rFonts w:hint="eastAsia" w:ascii="仿宋_GB2312" w:hAnsi="仿宋_GB2312" w:eastAsia="仿宋_GB2312" w:cs="仿宋_GB2312"/>
          <w:b/>
          <w:bCs/>
          <w:kern w:val="2"/>
          <w:sz w:val="32"/>
          <w:szCs w:val="32"/>
          <w:u w:val="none" w:color="auto"/>
          <w:lang w:val="en-US" w:eastAsia="zh-CN" w:bidi="ar-SA"/>
        </w:rPr>
        <w:t>深刻把握建设一流企业的发展目标，</w:t>
      </w:r>
      <w:r>
        <w:rPr>
          <w:rFonts w:hint="eastAsia" w:ascii="仿宋_GB2312" w:hAnsi="仿宋_GB2312" w:eastAsia="仿宋_GB2312" w:cs="仿宋_GB2312"/>
          <w:color w:val="auto"/>
          <w:sz w:val="32"/>
          <w:szCs w:val="32"/>
          <w:u w:val="none" w:color="auto"/>
          <w:lang w:eastAsia="zh-CN"/>
        </w:rPr>
        <w:t>对标央企</w:t>
      </w:r>
      <w:r>
        <w:rPr>
          <w:rFonts w:hint="eastAsia" w:ascii="仿宋_GB2312" w:hAnsi="仿宋_GB2312" w:eastAsia="仿宋_GB2312" w:cs="仿宋_GB2312"/>
          <w:b w:val="0"/>
          <w:bCs w:val="0"/>
          <w:kern w:val="2"/>
          <w:sz w:val="32"/>
          <w:szCs w:val="32"/>
          <w:u w:val="none" w:color="auto"/>
          <w:lang w:val="en-US" w:eastAsia="zh-CN" w:bidi="ar-SA"/>
        </w:rPr>
        <w:t>、市属国企，根据国资委出台的</w:t>
      </w:r>
      <w:r>
        <w:rPr>
          <w:rFonts w:hint="eastAsia" w:ascii="仿宋_GB2312" w:hAnsi="仿宋_GB2312" w:eastAsia="仿宋_GB2312" w:cs="仿宋_GB2312"/>
          <w:color w:val="auto"/>
          <w:sz w:val="32"/>
          <w:szCs w:val="32"/>
          <w:u w:val="none" w:color="auto"/>
          <w:lang w:eastAsia="zh-CN"/>
        </w:rPr>
        <w:t>指导意见，着力提升国企自身的战略管理能力、经营管理能力和抗风险能力，强化</w:t>
      </w:r>
      <w:r>
        <w:rPr>
          <w:rFonts w:hint="eastAsia" w:ascii="仿宋_GB2312" w:hAnsi="仿宋_GB2312" w:eastAsia="仿宋_GB2312" w:cs="仿宋_GB2312"/>
          <w:kern w:val="2"/>
          <w:sz w:val="32"/>
          <w:szCs w:val="32"/>
          <w:u w:val="none" w:color="auto"/>
          <w:lang w:val="en-US" w:eastAsia="zh-CN" w:bidi="ar-SA"/>
        </w:rPr>
        <w:t>核心竞争力。</w:t>
      </w:r>
      <w:r>
        <w:rPr>
          <w:rFonts w:hint="eastAsia" w:ascii="仿宋_GB2312" w:hAnsi="仿宋_GB2312" w:eastAsia="仿宋_GB2312" w:cs="仿宋_GB2312"/>
          <w:b/>
          <w:bCs/>
          <w:kern w:val="2"/>
          <w:sz w:val="32"/>
          <w:szCs w:val="32"/>
          <w:u w:val="none" w:color="auto"/>
          <w:lang w:val="en-US" w:eastAsia="zh-CN" w:bidi="ar-SA"/>
        </w:rPr>
        <w:t>深刻把握党章修改的制度成果，</w:t>
      </w:r>
      <w:r>
        <w:rPr>
          <w:rFonts w:hint="eastAsia" w:ascii="仿宋_GB2312" w:hAnsi="仿宋_GB2312" w:eastAsia="仿宋_GB2312" w:cs="仿宋_GB2312"/>
          <w:kern w:val="2"/>
          <w:sz w:val="32"/>
          <w:szCs w:val="32"/>
          <w:u w:val="none" w:color="auto"/>
          <w:lang w:val="en-US" w:eastAsia="zh-CN" w:bidi="ar-SA"/>
        </w:rPr>
        <w:t>始终坚持党的全面领导、加强党的建设，</w:t>
      </w:r>
      <w:r>
        <w:rPr>
          <w:rFonts w:hint="eastAsia" w:ascii="仿宋_GB2312" w:hAnsi="仿宋_GB2312" w:eastAsia="仿宋_GB2312" w:cs="仿宋_GB2312"/>
          <w:color w:val="auto"/>
          <w:sz w:val="32"/>
          <w:szCs w:val="32"/>
          <w:u w:val="none" w:color="auto"/>
          <w:lang w:eastAsia="zh-CN"/>
        </w:rPr>
        <w:t>加快完善中国特色现代企业制度，将党的领导贯穿于企业整个生产经营过程中</w:t>
      </w:r>
      <w:r>
        <w:rPr>
          <w:rFonts w:hint="eastAsia" w:ascii="仿宋_GB2312" w:hAnsi="仿宋_GB2312" w:eastAsia="仿宋_GB2312" w:cs="仿宋_GB2312"/>
          <w:kern w:val="2"/>
          <w:sz w:val="32"/>
          <w:szCs w:val="32"/>
          <w:u w:val="none" w:color="auto"/>
          <w:lang w:val="en-US" w:eastAsia="zh-CN" w:bidi="ar-SA"/>
        </w:rPr>
        <w:t>。</w:t>
      </w: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国资系统的各级领导干部</w:t>
      </w:r>
      <w:r>
        <w:rPr>
          <w:rFonts w:hint="eastAsia" w:ascii="Times New Roman" w:hAnsi="Times New Roman" w:eastAsia="仿宋_GB2312" w:cs="仿宋_GB2312"/>
          <w:b/>
          <w:bCs/>
          <w:sz w:val="32"/>
          <w:szCs w:val="32"/>
          <w:lang w:eastAsia="zh-CN"/>
        </w:rPr>
        <w:t>要务必</w:t>
      </w:r>
      <w:r>
        <w:rPr>
          <w:rFonts w:hint="eastAsia" w:ascii="Times New Roman" w:hAnsi="Times New Roman" w:eastAsia="仿宋_GB2312" w:cs="仿宋_GB2312"/>
          <w:sz w:val="32"/>
          <w:szCs w:val="32"/>
          <w:lang w:eastAsia="zh-CN"/>
        </w:rPr>
        <w:t>不忘初心、牢记使命，</w:t>
      </w:r>
      <w:r>
        <w:rPr>
          <w:rFonts w:hint="eastAsia" w:ascii="Times New Roman" w:hAnsi="Times New Roman" w:eastAsia="仿宋_GB2312" w:cs="仿宋_GB2312"/>
          <w:b/>
          <w:bCs/>
          <w:sz w:val="32"/>
          <w:szCs w:val="32"/>
          <w:lang w:eastAsia="zh-CN"/>
        </w:rPr>
        <w:t>务必</w:t>
      </w:r>
      <w:r>
        <w:rPr>
          <w:rFonts w:hint="eastAsia" w:ascii="Times New Roman" w:hAnsi="Times New Roman" w:eastAsia="仿宋_GB2312" w:cs="仿宋_GB2312"/>
          <w:sz w:val="32"/>
          <w:szCs w:val="32"/>
          <w:lang w:eastAsia="zh-CN"/>
        </w:rPr>
        <w:t>谦虚谨慎、艰苦奋斗，</w:t>
      </w:r>
      <w:r>
        <w:rPr>
          <w:rFonts w:hint="eastAsia" w:ascii="Times New Roman" w:hAnsi="Times New Roman" w:eastAsia="仿宋_GB2312" w:cs="仿宋_GB2312"/>
          <w:b/>
          <w:bCs/>
          <w:sz w:val="32"/>
          <w:szCs w:val="32"/>
          <w:lang w:eastAsia="zh-CN"/>
        </w:rPr>
        <w:t>务必</w:t>
      </w:r>
      <w:r>
        <w:rPr>
          <w:rFonts w:hint="eastAsia" w:ascii="Times New Roman" w:hAnsi="Times New Roman" w:eastAsia="仿宋_GB2312" w:cs="仿宋_GB2312"/>
          <w:sz w:val="32"/>
          <w:szCs w:val="32"/>
          <w:lang w:eastAsia="zh-CN"/>
        </w:rPr>
        <w:t>敢于斗争、善于斗争，进一步增强忧患意识、强化底线思维，做好应对各种复杂困难局面的思想准备、能力准备和工作准备。</w:t>
      </w:r>
      <w:r>
        <w:rPr>
          <w:rFonts w:hint="eastAsia" w:ascii="Times New Roman" w:hAnsi="Times New Roman" w:eastAsia="仿宋_GB2312" w:cs="仿宋_GB2312"/>
          <w:b/>
          <w:bCs/>
          <w:sz w:val="32"/>
          <w:szCs w:val="32"/>
          <w:lang w:eastAsia="zh-CN"/>
        </w:rPr>
        <w:t>要始终</w:t>
      </w:r>
      <w:r>
        <w:rPr>
          <w:rFonts w:hint="eastAsia" w:ascii="Times New Roman" w:hAnsi="Times New Roman" w:eastAsia="仿宋_GB2312" w:cs="仿宋_GB2312"/>
          <w:sz w:val="32"/>
          <w:szCs w:val="32"/>
          <w:lang w:eastAsia="zh-CN"/>
        </w:rPr>
        <w:t>坚持问题导向，进一步对标先进，持续补短板、强弱项，开拓进取、奋发有为，切实把各项工作抓紧抓好，让区委、区政府和广大人民群众看到国资系统学习贯彻党的二十大精神的实际成效。</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二、科学谋划和持续推动国资国企深化改革与创新发展的新篇章</w:t>
      </w:r>
    </w:p>
    <w:p>
      <w:pPr>
        <w:widowControl w:val="0"/>
        <w:wordWrap/>
        <w:adjustRightInd/>
        <w:snapToGrid/>
        <w:spacing w:line="560" w:lineRule="exact"/>
        <w:ind w:left="0" w:leftChars="0" w:right="0" w:firstLine="640"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在当前复杂严峻的国内外环境下，企业要发展，改革是金钥匙，是唯一出路。未来五年是全面建设社会主义现代化国家开局起步的关键时期，我们要把党的二十大精神落实到工作各个方面，体现到做好今年各项工作和安排好今后工作之中，一步一个脚印地向目标迈进，努力答好首都核心区国资国企改革发展的时代“答卷”。</w:t>
      </w:r>
    </w:p>
    <w:p>
      <w:pPr>
        <w:widowControl w:val="0"/>
        <w:wordWrap/>
        <w:adjustRightInd/>
        <w:snapToGrid/>
        <w:spacing w:line="560" w:lineRule="exact"/>
        <w:ind w:left="0" w:leftChars="0" w:right="0" w:firstLine="643"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b/>
          <w:bCs/>
          <w:kern w:val="2"/>
          <w:sz w:val="32"/>
          <w:szCs w:val="32"/>
          <w:u w:val="none" w:color="auto"/>
          <w:lang w:val="en-US" w:eastAsia="zh-CN" w:bidi="ar-SA"/>
        </w:rPr>
        <w:t>一是要以服务保障区域发展战略为出发点，加快国有经济布局优化和结构调整。</w:t>
      </w:r>
      <w:r>
        <w:rPr>
          <w:rFonts w:hint="eastAsia" w:ascii="Times New Roman" w:hAnsi="Times New Roman" w:eastAsia="仿宋_GB2312" w:cs="仿宋_GB2312"/>
          <w:sz w:val="32"/>
          <w:szCs w:val="32"/>
          <w:lang w:val="en-US" w:eastAsia="zh-CN"/>
        </w:rPr>
        <w:t>深刻理解、准确把握区委区政府对国资国企的角色定位，在加速“崇文争先”、做实“六字文章”，服务区域经济社会发展战略目标、适应高质量发展、构建新发展格局中更好地履行职责。</w:t>
      </w:r>
      <w:r>
        <w:rPr>
          <w:rFonts w:hint="eastAsia" w:ascii="Times New Roman" w:hAnsi="Times New Roman" w:eastAsia="仿宋_GB2312" w:cs="仿宋_GB2312"/>
          <w:b/>
          <w:bCs/>
          <w:sz w:val="32"/>
          <w:szCs w:val="32"/>
          <w:lang w:val="en-US" w:eastAsia="zh-CN"/>
        </w:rPr>
        <w:t>在优化国有经济布局方面，要</w:t>
      </w:r>
      <w:r>
        <w:rPr>
          <w:rFonts w:hint="eastAsia" w:ascii="Times New Roman" w:hAnsi="Times New Roman" w:eastAsia="仿宋_GB2312" w:cs="仿宋_GB2312"/>
          <w:sz w:val="32"/>
          <w:szCs w:val="32"/>
          <w:lang w:val="en-US" w:eastAsia="zh-CN"/>
        </w:rPr>
        <w:t>聚焦全区文化、金融、信息服务等主导产业发展，进一步明确区属企业主责主业，通过重组整合、新设企业、投向引导等，做好存量调整和增量优化，有序推动国有资本向优势企业集中，向现代产业、产业促进、城市服务和民生保障等领域集中，提高国资国企在全区高质量发展大局中的服务、支撑、保障、参与能力。</w:t>
      </w:r>
      <w:r>
        <w:rPr>
          <w:rFonts w:hint="eastAsia" w:ascii="Times New Roman" w:hAnsi="Times New Roman" w:eastAsia="仿宋_GB2312" w:cs="仿宋_GB2312"/>
          <w:b/>
          <w:bCs/>
          <w:sz w:val="32"/>
          <w:szCs w:val="32"/>
          <w:lang w:val="en-US" w:eastAsia="zh-CN"/>
        </w:rPr>
        <w:t>在强化功能保障提升方面，要</w:t>
      </w:r>
      <w:r>
        <w:rPr>
          <w:rFonts w:hint="eastAsia" w:ascii="Times New Roman" w:hAnsi="Times New Roman" w:eastAsia="仿宋_GB2312" w:cs="仿宋_GB2312"/>
          <w:sz w:val="32"/>
          <w:szCs w:val="32"/>
          <w:lang w:val="en-US" w:eastAsia="zh-CN"/>
        </w:rPr>
        <w:t>围绕首都功能核心区战略定位，强化功能保障和提升，切实担负起国有企业政治、经济、社会责任。重点打造国有资本运营、国有资产处置、金融服务、文旅融合等功能类、平台型企业，成立科创产业投资平台，推动城市公共资源运行管理、保障房建设运营等平台组建，持续强化、提升国资国企在服务大局、城市建设、产业发展、民生保障等方面的功能和作用。</w:t>
      </w:r>
      <w:r>
        <w:rPr>
          <w:rFonts w:hint="eastAsia" w:ascii="Times New Roman" w:hAnsi="Times New Roman" w:eastAsia="仿宋_GB2312" w:cs="仿宋_GB2312"/>
          <w:b/>
          <w:bCs/>
          <w:sz w:val="32"/>
          <w:szCs w:val="32"/>
          <w:lang w:val="en-US" w:eastAsia="zh-CN"/>
        </w:rPr>
        <w:t>在推动资源资产整合增效方面，要</w:t>
      </w:r>
      <w:r>
        <w:rPr>
          <w:rFonts w:hint="eastAsia" w:ascii="Times New Roman" w:hAnsi="Times New Roman" w:eastAsia="仿宋_GB2312" w:cs="仿宋_GB2312"/>
          <w:sz w:val="32"/>
          <w:szCs w:val="32"/>
          <w:lang w:val="en-US" w:eastAsia="zh-CN"/>
        </w:rPr>
        <w:t>按照“资产同质、经营同类、业务关联”的原则，打破企业边界、企业层级，深化企业内部和企业之间的专业化整合，通过企业重组、股权划转、资产置换、对价交易等方式，推动专业资源、优势资产、分散资本向主业企业和功能平台集中。重点关注国有企业的资产运营，以商务楼宇、闲置用地、疏解腾退空间为重点，在存量资源资产的统筹利用、升级改造、增加产出上下功夫，以市场化方式提高国企资产运营效率和低效资产盘活能力，不断提高区属国有资源资产资本的配置效率。</w:t>
      </w:r>
    </w:p>
    <w:p>
      <w:pPr>
        <w:widowControl w:val="0"/>
        <w:wordWrap/>
        <w:adjustRightInd/>
        <w:snapToGrid/>
        <w:spacing w:line="560" w:lineRule="exact"/>
        <w:ind w:left="0" w:leftChars="0" w:right="0" w:firstLine="643" w:firstLineChars="200"/>
        <w:jc w:val="both"/>
        <w:textAlignment w:val="auto"/>
        <w:outlineLvl w:val="9"/>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b/>
          <w:bCs/>
          <w:kern w:val="2"/>
          <w:sz w:val="32"/>
          <w:szCs w:val="32"/>
          <w:u w:val="none" w:color="auto"/>
          <w:lang w:val="en-US" w:eastAsia="zh-CN" w:bidi="ar-SA"/>
        </w:rPr>
        <w:t>二是要以提升企业核心竞争力为着力点，推动国有资本和国有企业做强做优做大。</w:t>
      </w:r>
      <w:r>
        <w:rPr>
          <w:rFonts w:hint="eastAsia" w:ascii="Times New Roman" w:hAnsi="Times New Roman" w:eastAsia="仿宋_GB2312" w:cs="仿宋_GB2312"/>
          <w:sz w:val="32"/>
          <w:szCs w:val="32"/>
          <w:lang w:val="en-US" w:eastAsia="zh-CN"/>
        </w:rPr>
        <w:t>正如前面所说，国企是国有经济的主要载体，是国有资本的组织形态，统筹落实国有资本和国有企业“三做”要求的基础就是国企的核心竞争力。今年的中央经济工作会议也再次强调提高国企核心竞争力的重要性。</w:t>
      </w:r>
      <w:r>
        <w:rPr>
          <w:rFonts w:hint="eastAsia" w:ascii="Times New Roman" w:hAnsi="Times New Roman" w:eastAsia="仿宋_GB2312" w:cs="仿宋_GB2312"/>
          <w:b/>
          <w:bCs/>
          <w:sz w:val="32"/>
          <w:szCs w:val="32"/>
          <w:lang w:val="en-US" w:eastAsia="zh-CN"/>
        </w:rPr>
        <w:t>在健全市场化经营机制方面，要</w:t>
      </w:r>
      <w:r>
        <w:rPr>
          <w:rFonts w:hint="eastAsia" w:ascii="Times New Roman" w:hAnsi="Times New Roman" w:eastAsia="仿宋_GB2312" w:cs="仿宋_GB2312"/>
          <w:sz w:val="32"/>
          <w:szCs w:val="32"/>
          <w:lang w:val="en-US" w:eastAsia="zh-CN"/>
        </w:rPr>
        <w:t>坚持聚焦主责主业，分类考核管理。按照功能定位，推动商贸流通、文旅融合、金融服务等领域竞争类企业加大市场参与力度，适当“走出去”，参与全国乃至全球市场竞争。抓住国有资本运营公司建设契机，在有条件的区属一二级企业探索混合所有制改革，发挥战略投资者在公司治理、企业经营方面的积极作用，推动混改企业率先推行灵活高效的市场化经营机制。发挥国有资本运营公司作用，探索优质国有资产证券化，加快培育扶持有条件的竞争类企业上市。</w:t>
      </w:r>
      <w:r>
        <w:rPr>
          <w:rFonts w:hint="eastAsia" w:ascii="Times New Roman" w:hAnsi="Times New Roman" w:eastAsia="仿宋_GB2312" w:cs="仿宋_GB2312"/>
          <w:b/>
          <w:bCs/>
          <w:sz w:val="32"/>
          <w:szCs w:val="32"/>
          <w:lang w:val="en-US" w:eastAsia="zh-CN"/>
        </w:rPr>
        <w:t>在优化人事、劳动、分配三项制度改革方面，要加大市场化选聘人才力度，探索职业经理人试点，</w:t>
      </w:r>
      <w:r>
        <w:rPr>
          <w:rFonts w:hint="eastAsia" w:ascii="Times New Roman" w:hAnsi="Times New Roman" w:eastAsia="仿宋_GB2312" w:cs="仿宋_GB2312"/>
          <w:sz w:val="32"/>
          <w:szCs w:val="32"/>
          <w:lang w:val="en-US" w:eastAsia="zh-CN"/>
        </w:rPr>
        <w:t>优先支持商业、金融类企业按照市场化选聘、契约化管理、差异化薪酬、市场化退出原则，加快建立职业经理人制度</w:t>
      </w:r>
      <w:bookmarkStart w:id="0" w:name="_Toc2496"/>
      <w:bookmarkStart w:id="1" w:name="_Toc26255"/>
      <w:bookmarkStart w:id="2" w:name="_Toc22891"/>
      <w:bookmarkStart w:id="3" w:name="_Toc25247"/>
      <w:bookmarkStart w:id="4" w:name="_Toc32238"/>
      <w:bookmarkStart w:id="5" w:name="_Toc14321"/>
      <w:bookmarkStart w:id="6" w:name="_Toc4425"/>
      <w:bookmarkStart w:id="7" w:name="_Toc2891"/>
      <w:bookmarkStart w:id="8" w:name="_Toc23230"/>
      <w:bookmarkStart w:id="9" w:name="_Toc29385"/>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b/>
          <w:bCs/>
          <w:sz w:val="32"/>
          <w:szCs w:val="32"/>
          <w:lang w:val="en-US" w:eastAsia="zh-CN"/>
        </w:rPr>
        <w:t>要完善薪酬分配机制</w:t>
      </w:r>
      <w:bookmarkEnd w:id="0"/>
      <w:bookmarkEnd w:id="1"/>
      <w:bookmarkEnd w:id="2"/>
      <w:bookmarkEnd w:id="3"/>
      <w:bookmarkEnd w:id="4"/>
      <w:bookmarkEnd w:id="5"/>
      <w:bookmarkEnd w:id="6"/>
      <w:bookmarkEnd w:id="7"/>
      <w:bookmarkEnd w:id="8"/>
      <w:bookmarkEnd w:id="9"/>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sz w:val="32"/>
          <w:szCs w:val="32"/>
          <w:lang w:val="en-US" w:eastAsia="zh-CN"/>
        </w:rPr>
        <w:t>坚持市场化方向和效益导向，完善工资总额管理方式、改进经营业绩考核体系，按照功能定位分类制定优化考核指标，灵活开展多种方式的中长期激励，支持探索超额利润分享、骨干员工跟投机制，实施更加多样、更加符合市场规律和企业实际的激励方式，激发企业的活力和动力</w:t>
      </w:r>
      <w:bookmarkStart w:id="10" w:name="_Toc18000"/>
      <w:bookmarkStart w:id="11" w:name="_Toc27963"/>
      <w:bookmarkStart w:id="12" w:name="_Toc2664"/>
      <w:bookmarkStart w:id="13" w:name="_Toc8591"/>
      <w:bookmarkStart w:id="14" w:name="_Toc26426"/>
      <w:bookmarkStart w:id="15" w:name="_Toc25565"/>
      <w:bookmarkStart w:id="16" w:name="_Toc31958"/>
      <w:bookmarkStart w:id="17" w:name="_Toc1771"/>
      <w:bookmarkStart w:id="18" w:name="_Toc1326"/>
      <w:bookmarkStart w:id="19" w:name="_Toc25099"/>
      <w:bookmarkStart w:id="20" w:name="_Toc25437"/>
      <w:bookmarkStart w:id="21" w:name="_Toc19596"/>
      <w:bookmarkStart w:id="22" w:name="_Toc26633"/>
      <w:bookmarkStart w:id="23" w:name="_Toc2474"/>
      <w:bookmarkStart w:id="24" w:name="_Toc25806"/>
      <w:bookmarkStart w:id="25" w:name="_Toc1855"/>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b/>
          <w:bCs/>
          <w:sz w:val="32"/>
          <w:szCs w:val="32"/>
          <w:lang w:val="en-US" w:eastAsia="zh-CN"/>
        </w:rPr>
        <w:t>要优化选人用人机制</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sz w:val="32"/>
          <w:szCs w:val="32"/>
          <w:lang w:val="en-US" w:eastAsia="zh-CN"/>
        </w:rPr>
        <w:t>加快专业化人才队伍建设，持续激发人才活力，逐步实现干部“能上能下”、薪酬“能增能减”、员工“能进能出”。</w:t>
      </w:r>
      <w:r>
        <w:rPr>
          <w:rFonts w:hint="eastAsia" w:ascii="Times New Roman" w:hAnsi="Times New Roman" w:eastAsia="仿宋_GB2312" w:cs="仿宋_GB2312"/>
          <w:b/>
          <w:bCs/>
          <w:sz w:val="32"/>
          <w:szCs w:val="32"/>
          <w:lang w:val="en-US" w:eastAsia="zh-CN"/>
        </w:rPr>
        <w:t>在加快历史问题清理去化方面，要聚焦提升企业核心竞争力，</w:t>
      </w:r>
      <w:r>
        <w:rPr>
          <w:rFonts w:hint="eastAsia" w:ascii="Times New Roman" w:hAnsi="Times New Roman" w:eastAsia="仿宋_GB2312" w:cs="仿宋_GB2312"/>
          <w:sz w:val="32"/>
          <w:szCs w:val="32"/>
          <w:lang w:val="en-US" w:eastAsia="zh-CN"/>
        </w:rPr>
        <w:t>加大职工股或集体股、房屋权属不清证照不全、不良债权债务等历史问题解决力度，让企业“轻装上阵”</w:t>
      </w:r>
      <w:r>
        <w:rPr>
          <w:rFonts w:hint="eastAsia" w:ascii="Times New Roman" w:hAnsi="Times New Roman" w:eastAsia="仿宋_GB2312" w:cs="仿宋_GB2312"/>
          <w:b/>
          <w:bCs/>
          <w:sz w:val="32"/>
          <w:szCs w:val="32"/>
          <w:lang w:val="en-US" w:eastAsia="zh-CN"/>
        </w:rPr>
        <w:t>；要继续做好非主营业务剥离工作，</w:t>
      </w:r>
      <w:r>
        <w:rPr>
          <w:rFonts w:hint="eastAsia" w:ascii="Times New Roman" w:hAnsi="Times New Roman" w:eastAsia="仿宋_GB2312" w:cs="仿宋_GB2312"/>
          <w:sz w:val="32"/>
          <w:szCs w:val="32"/>
          <w:lang w:val="en-US" w:eastAsia="zh-CN"/>
        </w:rPr>
        <w:t>坚持因企施策、因企制宜，借助专业化平台精准施策，通过搭建信息服务平台、成立专业化平台公司、发起设立相关基金等方式，通过吸收合并、破产重整、对外转让，推动“僵尸企业”、“空壳企业”加快出清</w:t>
      </w:r>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sz w:val="32"/>
          <w:szCs w:val="32"/>
          <w:lang w:val="en-US" w:eastAsia="zh-CN"/>
        </w:rPr>
        <w:t>完成好“两非”剥离、“两资”清退工作。</w:t>
      </w:r>
    </w:p>
    <w:p>
      <w:pPr>
        <w:pStyle w:val="4"/>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2"/>
          <w:sz w:val="32"/>
          <w:szCs w:val="32"/>
          <w:u w:val="none" w:color="auto"/>
          <w:lang w:val="en-US" w:eastAsia="zh-CN" w:bidi="ar-SA"/>
        </w:rPr>
        <w:t>三是要以强化公司治理管控为落脚点，完善中国特色现代企业制度。</w:t>
      </w:r>
      <w:r>
        <w:rPr>
          <w:rFonts w:hint="eastAsia" w:ascii="Times New Roman" w:hAnsi="Times New Roman" w:eastAsia="仿宋_GB2312" w:cs="仿宋_GB2312"/>
          <w:sz w:val="32"/>
          <w:szCs w:val="32"/>
          <w:lang w:val="en-US" w:eastAsia="zh-CN"/>
        </w:rPr>
        <w:t>完善中国特色现代企业制度，不仅是推进国家治理体系和治理能力现代化的内在要求，也是提升国有企业核心竞争力的重要抓手，更是深化国资国企改革的重要任务。</w:t>
      </w:r>
      <w:r>
        <w:rPr>
          <w:rFonts w:hint="eastAsia" w:ascii="Times New Roman" w:hAnsi="Times New Roman" w:eastAsia="仿宋_GB2312" w:cs="Times New Roman"/>
          <w:b/>
          <w:bCs/>
          <w:kern w:val="2"/>
          <w:sz w:val="32"/>
          <w:lang w:val="en-US" w:eastAsia="zh-CN" w:bidi="ar-SA"/>
        </w:rPr>
        <w:t>在推动组织架构变革方面，要坚持价值驱动管理，</w:t>
      </w:r>
      <w:r>
        <w:rPr>
          <w:rFonts w:hint="eastAsia" w:ascii="Times New Roman" w:hAnsi="Times New Roman" w:eastAsia="仿宋_GB2312" w:cs="Times New Roman"/>
          <w:kern w:val="2"/>
          <w:sz w:val="32"/>
          <w:lang w:val="en-US" w:eastAsia="zh-CN" w:bidi="ar-SA"/>
        </w:rPr>
        <w:t>深入推进以岗位管理为基础的</w:t>
      </w:r>
      <w:r>
        <w:rPr>
          <w:rFonts w:hint="eastAsia" w:ascii="Times New Roman" w:hAnsi="Times New Roman" w:cs="Times New Roman"/>
          <w:kern w:val="2"/>
          <w:sz w:val="32"/>
          <w:lang w:val="en-US" w:eastAsia="zh-CN" w:bidi="ar-SA"/>
        </w:rPr>
        <w:t>企业</w:t>
      </w:r>
      <w:r>
        <w:rPr>
          <w:rFonts w:hint="eastAsia" w:ascii="Times New Roman" w:hAnsi="Times New Roman" w:eastAsia="仿宋_GB2312" w:cs="Times New Roman"/>
          <w:kern w:val="2"/>
          <w:sz w:val="32"/>
          <w:lang w:val="en-US" w:eastAsia="zh-CN" w:bidi="ar-SA"/>
        </w:rPr>
        <w:t>组织架构战略性调整。结合</w:t>
      </w:r>
      <w:r>
        <w:rPr>
          <w:rFonts w:hint="eastAsia" w:ascii="Times New Roman" w:hAnsi="Times New Roman" w:cs="Times New Roman"/>
          <w:kern w:val="2"/>
          <w:sz w:val="32"/>
          <w:lang w:val="en-US" w:eastAsia="zh-CN" w:bidi="ar-SA"/>
        </w:rPr>
        <w:t>区属</w:t>
      </w:r>
      <w:r>
        <w:rPr>
          <w:rFonts w:hint="eastAsia" w:ascii="Times New Roman" w:hAnsi="Times New Roman" w:eastAsia="仿宋_GB2312" w:cs="Times New Roman"/>
          <w:kern w:val="2"/>
          <w:sz w:val="32"/>
          <w:lang w:val="en-US" w:eastAsia="zh-CN" w:bidi="ar-SA"/>
        </w:rPr>
        <w:t>企业</w:t>
      </w:r>
      <w:r>
        <w:rPr>
          <w:rFonts w:hint="eastAsia" w:ascii="Times New Roman" w:hAnsi="Times New Roman" w:cs="Times New Roman"/>
          <w:kern w:val="2"/>
          <w:sz w:val="32"/>
          <w:lang w:val="en-US" w:eastAsia="zh-CN" w:bidi="ar-SA"/>
        </w:rPr>
        <w:t>功能定位和</w:t>
      </w:r>
      <w:r>
        <w:rPr>
          <w:rFonts w:hint="eastAsia" w:ascii="Times New Roman" w:hAnsi="Times New Roman" w:eastAsia="仿宋_GB2312" w:cs="Times New Roman"/>
          <w:kern w:val="2"/>
          <w:sz w:val="32"/>
          <w:lang w:val="en-US" w:eastAsia="zh-CN" w:bidi="ar-SA"/>
        </w:rPr>
        <w:t>各自特点，梳理优化</w:t>
      </w:r>
      <w:r>
        <w:rPr>
          <w:rFonts w:hint="eastAsia" w:ascii="Times New Roman" w:hAnsi="Times New Roman" w:cs="Times New Roman"/>
          <w:kern w:val="2"/>
          <w:sz w:val="32"/>
          <w:lang w:val="en-US" w:eastAsia="zh-CN" w:bidi="ar-SA"/>
        </w:rPr>
        <w:t>业务</w:t>
      </w:r>
      <w:r>
        <w:rPr>
          <w:rFonts w:hint="eastAsia" w:ascii="Times New Roman" w:hAnsi="Times New Roman" w:eastAsia="仿宋_GB2312" w:cs="Times New Roman"/>
          <w:kern w:val="2"/>
          <w:sz w:val="32"/>
          <w:lang w:val="en-US" w:eastAsia="zh-CN" w:bidi="ar-SA"/>
        </w:rPr>
        <w:t>经营岗位、共享岗位、支撑岗位和集团本级各岗位设置，持续推进定岗定编效能化工作；</w:t>
      </w:r>
      <w:r>
        <w:rPr>
          <w:rFonts w:hint="eastAsia" w:ascii="仿宋_GB2312" w:hAnsi="仿宋_GB2312" w:eastAsia="仿宋_GB2312" w:cs="仿宋_GB2312"/>
          <w:b/>
          <w:sz w:val="32"/>
          <w:szCs w:val="32"/>
          <w:lang w:val="en-US" w:eastAsia="zh-CN"/>
        </w:rPr>
        <w:t>要</w:t>
      </w:r>
      <w:r>
        <w:rPr>
          <w:rFonts w:hint="eastAsia" w:ascii="仿宋_GB2312" w:hAnsi="仿宋_GB2312" w:eastAsia="仿宋_GB2312" w:cs="仿宋_GB2312"/>
          <w:b/>
          <w:sz w:val="32"/>
          <w:szCs w:val="32"/>
        </w:rPr>
        <w:t>深化一级企业集团化改革</w:t>
      </w:r>
      <w:r>
        <w:rPr>
          <w:rFonts w:hint="eastAsia" w:ascii="楷体" w:hAnsi="楷体" w:eastAsia="楷体" w:cs="仿宋_GB2312"/>
          <w:sz w:val="32"/>
          <w:szCs w:val="32"/>
        </w:rPr>
        <w:t>，</w:t>
      </w:r>
      <w:r>
        <w:rPr>
          <w:rFonts w:hint="eastAsia" w:ascii="仿宋_GB2312" w:hAnsi="仿宋_GB2312" w:eastAsia="仿宋_GB2312" w:cs="仿宋_GB2312"/>
          <w:sz w:val="32"/>
          <w:szCs w:val="32"/>
        </w:rPr>
        <w:t>指导企业制定集团发展战略规划，逐步构建完善“总部—专业公司”或“总部—产业板块—业务单元”组织架构，积极采用信息化智能化理念方式，推进扁平化管理和流程再造</w:t>
      </w:r>
      <w:bookmarkStart w:id="26" w:name="_Toc25768"/>
      <w:bookmarkStart w:id="27" w:name="_Toc27439"/>
      <w:bookmarkStart w:id="28" w:name="_Toc6210"/>
      <w:bookmarkStart w:id="29" w:name="_Toc15064"/>
      <w:bookmarkStart w:id="30" w:name="_Toc19686"/>
      <w:bookmarkStart w:id="31" w:name="_Toc26637"/>
      <w:bookmarkStart w:id="32" w:name="_Toc29617"/>
      <w:bookmarkStart w:id="33" w:name="_Toc4548"/>
      <w:bookmarkStart w:id="34" w:name="_Toc25084"/>
      <w:bookmarkStart w:id="35" w:name="_Toc15492"/>
      <w:bookmarkStart w:id="36" w:name="_Toc7293"/>
      <w:bookmarkStart w:id="37" w:name="_Toc16837"/>
      <w:bookmarkStart w:id="38" w:name="_Toc22929"/>
      <w:bookmarkStart w:id="39" w:name="_Toc4229"/>
      <w:bookmarkStart w:id="40" w:name="_Toc13776"/>
      <w:bookmarkStart w:id="41" w:name="_Toc17040"/>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sz w:val="32"/>
          <w:szCs w:val="32"/>
          <w:lang w:eastAsia="zh-CN"/>
        </w:rPr>
        <w:t>要</w:t>
      </w:r>
      <w:r>
        <w:rPr>
          <w:rFonts w:hint="eastAsia" w:ascii="仿宋_GB2312" w:hAnsi="仿宋_GB2312" w:eastAsia="仿宋_GB2312" w:cs="仿宋_GB2312"/>
          <w:b/>
          <w:sz w:val="32"/>
          <w:szCs w:val="32"/>
        </w:rPr>
        <w:t>统筹权属企业功能化改造</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细化权属企业功能界定与分类标准，在基础设施建设、街区更新改造、重点商圈运作、新兴产业</w:t>
      </w:r>
      <w:r>
        <w:rPr>
          <w:rFonts w:hint="eastAsia" w:ascii="仿宋_GB2312" w:hAnsi="仿宋_GB2312" w:cs="仿宋_GB2312"/>
          <w:sz w:val="32"/>
          <w:szCs w:val="32"/>
          <w:lang w:val="en-US" w:eastAsia="zh-CN"/>
        </w:rPr>
        <w:t>投资</w:t>
      </w:r>
      <w:r>
        <w:rPr>
          <w:rFonts w:hint="eastAsia" w:ascii="仿宋_GB2312" w:hAnsi="仿宋_GB2312" w:eastAsia="仿宋_GB2312" w:cs="仿宋_GB2312"/>
          <w:sz w:val="32"/>
          <w:szCs w:val="32"/>
        </w:rPr>
        <w:t>等领域，打造主业突出、特色鲜明、专业运营的二级子企业公司。</w:t>
      </w:r>
      <w:r>
        <w:rPr>
          <w:rFonts w:hint="eastAsia" w:ascii="Times New Roman" w:hAnsi="Times New Roman" w:eastAsia="仿宋_GB2312" w:cs="Times New Roman"/>
          <w:b/>
          <w:bCs/>
          <w:kern w:val="2"/>
          <w:sz w:val="32"/>
          <w:lang w:val="en-US" w:eastAsia="zh-CN" w:bidi="ar-SA"/>
        </w:rPr>
        <w:t>在完善公司治理结构方面，要将党的领导融入公司治理结构，</w:t>
      </w:r>
      <w:r>
        <w:rPr>
          <w:rFonts w:hint="eastAsia" w:ascii="仿宋_GB2312" w:hAnsi="仿宋_GB2312" w:eastAsia="仿宋_GB2312" w:cs="仿宋_GB2312"/>
          <w:sz w:val="32"/>
          <w:szCs w:val="32"/>
        </w:rPr>
        <w:t>充分发挥企业党委把方向、管大局、保落实的领导作用。指导企业制定党委（党组）前置研究讨论重大事项清单，明确“三重一大”事项权责划分，厘清党委与各治理主体权责边界</w:t>
      </w:r>
      <w:bookmarkStart w:id="42" w:name="_Toc4570"/>
      <w:bookmarkStart w:id="43" w:name="_Toc29547"/>
      <w:bookmarkStart w:id="44" w:name="_Toc13256"/>
      <w:bookmarkStart w:id="45" w:name="_Toc29682"/>
      <w:bookmarkStart w:id="46" w:name="_Toc31992"/>
      <w:bookmarkStart w:id="47" w:name="_Toc14413"/>
      <w:bookmarkStart w:id="48" w:name="_Toc24125"/>
      <w:bookmarkStart w:id="49" w:name="_Toc14437"/>
      <w:bookmarkStart w:id="50" w:name="_Toc7512"/>
      <w:bookmarkStart w:id="51" w:name="_Toc26994"/>
      <w:bookmarkStart w:id="52" w:name="_Toc15427"/>
      <w:bookmarkStart w:id="53" w:name="_Toc3992"/>
      <w:bookmarkStart w:id="54" w:name="_Toc32428"/>
      <w:bookmarkStart w:id="55" w:name="_Toc8877"/>
      <w:bookmarkStart w:id="56" w:name="_Toc17861"/>
      <w:bookmarkStart w:id="57" w:name="_Toc10839"/>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b/>
          <w:bCs/>
          <w:kern w:val="2"/>
          <w:sz w:val="32"/>
          <w:lang w:val="en-US" w:eastAsia="zh-CN" w:bidi="ar-SA"/>
        </w:rPr>
        <w:t>要</w:t>
      </w:r>
      <w:r>
        <w:rPr>
          <w:rFonts w:hint="eastAsia" w:ascii="仿宋_GB2312" w:hAnsi="仿宋_GB2312" w:eastAsia="仿宋_GB2312" w:cs="仿宋_GB2312"/>
          <w:b/>
          <w:sz w:val="32"/>
          <w:szCs w:val="32"/>
        </w:rPr>
        <w:t>加强董事会建设和落实董事会职权</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充分发挥董事会“定战略、作决策、防风险”的重要作用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完善一级企业</w:t>
      </w:r>
      <w:r>
        <w:rPr>
          <w:rFonts w:hint="eastAsia" w:ascii="仿宋_GB2312" w:hAnsi="仿宋_GB2312" w:eastAsia="仿宋_GB2312" w:cs="仿宋_GB2312"/>
          <w:sz w:val="32"/>
          <w:szCs w:val="32"/>
        </w:rPr>
        <w:t>战略、薪酬、审计等专门委员会建设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大力推进区属子企业董事会建设，实现应建尽建，配齐建强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探索独立董事制度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市场化选聘建立外部董事人才库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拓宽外部董事来源渠道，提升外部董事占比，强化外部董事委派制度。</w:t>
      </w:r>
      <w:bookmarkStart w:id="58" w:name="_Toc6411"/>
      <w:bookmarkStart w:id="59" w:name="_Toc1735"/>
      <w:bookmarkStart w:id="60" w:name="_Toc1759"/>
      <w:bookmarkStart w:id="61" w:name="_Toc7728"/>
      <w:bookmarkStart w:id="62" w:name="_Toc17193"/>
      <w:bookmarkStart w:id="63" w:name="_Toc21933"/>
      <w:bookmarkStart w:id="64" w:name="_Toc12239"/>
      <w:bookmarkStart w:id="65" w:name="_Toc27205"/>
      <w:bookmarkStart w:id="66" w:name="_Toc26487"/>
      <w:bookmarkStart w:id="67" w:name="_Toc31422"/>
      <w:bookmarkStart w:id="68" w:name="_Toc21912"/>
      <w:bookmarkStart w:id="69" w:name="_Toc14500"/>
      <w:bookmarkStart w:id="70" w:name="_Toc19260"/>
      <w:bookmarkStart w:id="71" w:name="_Toc13874"/>
      <w:bookmarkStart w:id="72" w:name="_Toc8652"/>
      <w:bookmarkStart w:id="73" w:name="_Toc3730"/>
      <w:r>
        <w:rPr>
          <w:rFonts w:hint="eastAsia" w:ascii="仿宋_GB2312" w:hAnsi="仿宋_GB2312" w:eastAsia="仿宋_GB2312" w:cs="仿宋_GB2312"/>
          <w:b/>
          <w:bCs/>
          <w:sz w:val="32"/>
          <w:szCs w:val="32"/>
          <w:lang w:eastAsia="zh-CN"/>
        </w:rPr>
        <w:t>要</w:t>
      </w:r>
      <w:r>
        <w:rPr>
          <w:rFonts w:hint="eastAsia" w:ascii="仿宋_GB2312" w:hAnsi="仿宋_GB2312" w:eastAsia="仿宋_GB2312" w:cs="仿宋_GB2312"/>
          <w:b/>
          <w:bCs/>
          <w:sz w:val="32"/>
          <w:szCs w:val="32"/>
          <w:lang w:val="en-US" w:eastAsia="zh-CN"/>
        </w:rPr>
        <w:t>分步稳妥</w:t>
      </w:r>
      <w:r>
        <w:rPr>
          <w:rFonts w:hint="eastAsia" w:ascii="仿宋_GB2312" w:hAnsi="仿宋_GB2312" w:eastAsia="仿宋_GB2312" w:cs="仿宋_GB2312"/>
          <w:b/>
          <w:bCs/>
          <w:sz w:val="32"/>
          <w:szCs w:val="32"/>
        </w:rPr>
        <w:t>制定国资委授权放权清单</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探索</w:t>
      </w:r>
      <w:r>
        <w:rPr>
          <w:rFonts w:hint="eastAsia" w:ascii="仿宋_GB2312" w:hAnsi="仿宋_GB2312" w:eastAsia="仿宋_GB2312" w:cs="仿宋_GB2312"/>
          <w:sz w:val="32"/>
          <w:szCs w:val="32"/>
        </w:rPr>
        <w:t>把中长期发展决策权、</w:t>
      </w:r>
      <w:r>
        <w:rPr>
          <w:rFonts w:hint="eastAsia" w:ascii="仿宋_GB2312" w:hAnsi="仿宋_GB2312" w:eastAsia="仿宋_GB2312" w:cs="仿宋_GB2312"/>
          <w:sz w:val="32"/>
          <w:szCs w:val="32"/>
          <w:lang w:val="en-US" w:eastAsia="zh-CN"/>
        </w:rPr>
        <w:t>职业经理人</w:t>
      </w:r>
      <w:r>
        <w:rPr>
          <w:rFonts w:hint="eastAsia" w:ascii="仿宋_GB2312" w:hAnsi="仿宋_GB2312" w:eastAsia="仿宋_GB2312" w:cs="仿宋_GB2312"/>
          <w:sz w:val="32"/>
          <w:szCs w:val="32"/>
        </w:rPr>
        <w:t>选聘权、业绩考核权、薪酬管理权、职工工资分配管理权、重大财务事项管理权等权力授予企</w:t>
      </w:r>
      <w:r>
        <w:rPr>
          <w:rFonts w:hint="eastAsia" w:ascii="仿宋_GB2312" w:hAnsi="仿宋_GB2312" w:eastAsia="仿宋_GB2312" w:cs="仿宋_GB2312"/>
          <w:sz w:val="32"/>
          <w:szCs w:val="32"/>
          <w:highlight w:val="none"/>
        </w:rPr>
        <w:t>业董事会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sz w:val="32"/>
          <w:szCs w:val="32"/>
          <w:lang w:eastAsia="zh-CN"/>
        </w:rPr>
        <w:t>要</w:t>
      </w:r>
      <w:r>
        <w:rPr>
          <w:rFonts w:hint="eastAsia" w:ascii="仿宋_GB2312" w:hAnsi="仿宋_GB2312" w:eastAsia="仿宋_GB2312" w:cs="仿宋_GB2312"/>
          <w:b/>
          <w:sz w:val="32"/>
          <w:szCs w:val="32"/>
        </w:rPr>
        <w:t>保障经营管理层依法高效行权履职</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充分发挥经理层“谋经营、抓落实、强管理”的积极作用，全面完善董事会向经理层授权的管理制度，依法明确授权原则、管理机制、事项范围、权限条件等主要内容。</w:t>
      </w:r>
      <w:r>
        <w:rPr>
          <w:rFonts w:hint="eastAsia" w:ascii="仿宋_GB2312" w:hAnsi="仿宋_GB2312" w:eastAsia="仿宋_GB2312" w:cs="仿宋_GB2312"/>
          <w:b/>
          <w:sz w:val="32"/>
          <w:szCs w:val="32"/>
          <w:lang w:val="en-US" w:eastAsia="zh-CN"/>
        </w:rPr>
        <w:t>在持续开展“压减”工作方面，要</w:t>
      </w:r>
      <w:r>
        <w:rPr>
          <w:rFonts w:hint="eastAsia" w:ascii="仿宋_GB2312" w:hAnsi="仿宋_GB2312" w:eastAsia="仿宋_GB2312" w:cs="仿宋_GB2312"/>
          <w:sz w:val="32"/>
          <w:szCs w:val="32"/>
          <w:lang w:val="en-US" w:eastAsia="zh-CN"/>
        </w:rPr>
        <w:t>推动区属企业压缩管理层级、减少法人户数，区属企业管理层级压缩到3级以内，通过压缩管理层级，推动各企业管理架构更加清晰，集团总部的战略引领、资本运作、资源配置和风险防控能力有效提升，总部指令能够更加及时准确地传导至基层单位“神经末梢”，对链条底端国有资产的监督监管能力不断增强，有效防范国有资产流失风险。</w:t>
      </w:r>
    </w:p>
    <w:p>
      <w:pPr>
        <w:pStyle w:val="4"/>
        <w:rPr>
          <w:rFonts w:hint="eastAsia" w:ascii="黑体" w:hAnsi="黑体" w:eastAsia="黑体" w:cs="黑体"/>
          <w:b w:val="0"/>
          <w:bCs/>
          <w:kern w:val="0"/>
          <w:sz w:val="32"/>
          <w:szCs w:val="32"/>
          <w:lang w:eastAsia="zh-CN"/>
        </w:rPr>
      </w:pPr>
      <w:r>
        <w:rPr>
          <w:rFonts w:hint="eastAsia" w:ascii="黑体" w:hAnsi="黑体" w:eastAsia="黑体" w:cs="黑体"/>
          <w:b w:val="0"/>
          <w:bCs/>
          <w:kern w:val="0"/>
          <w:sz w:val="32"/>
          <w:szCs w:val="32"/>
          <w:lang w:val="en-US" w:eastAsia="zh-CN"/>
        </w:rPr>
        <w:t>三、</w:t>
      </w:r>
      <w:r>
        <w:rPr>
          <w:rFonts w:hint="eastAsia" w:ascii="黑体" w:hAnsi="黑体" w:eastAsia="黑体" w:cs="黑体"/>
          <w:b w:val="0"/>
          <w:bCs/>
          <w:kern w:val="0"/>
          <w:sz w:val="32"/>
          <w:szCs w:val="32"/>
        </w:rPr>
        <w:t>全力落实新时代党的建设总要求，</w:t>
      </w:r>
      <w:r>
        <w:rPr>
          <w:rFonts w:hint="eastAsia" w:ascii="黑体" w:hAnsi="黑体" w:eastAsia="黑体" w:cs="黑体"/>
          <w:b w:val="0"/>
          <w:bCs/>
          <w:kern w:val="0"/>
          <w:sz w:val="32"/>
          <w:szCs w:val="32"/>
          <w:lang w:eastAsia="zh-CN"/>
        </w:rPr>
        <w:t>一刻不停推进</w:t>
      </w:r>
      <w:r>
        <w:rPr>
          <w:rFonts w:hint="eastAsia" w:ascii="黑体" w:hAnsi="黑体" w:eastAsia="黑体" w:cs="黑体"/>
          <w:b w:val="0"/>
          <w:bCs/>
          <w:kern w:val="0"/>
          <w:sz w:val="32"/>
          <w:szCs w:val="32"/>
        </w:rPr>
        <w:t>全面从严治党</w:t>
      </w:r>
    </w:p>
    <w:p>
      <w:pPr>
        <w:wordWrap/>
        <w:spacing w:line="560" w:lineRule="exact"/>
        <w:ind w:left="0" w:leftChars="0" w:right="0" w:firstLine="640" w:firstLineChars="200"/>
        <w:textAlignment w:val="auto"/>
        <w:outlineLvl w:val="9"/>
        <w:rPr>
          <w:rFonts w:ascii="Arial" w:hAnsi="Arial" w:eastAsia="Arial" w:cs="Arial"/>
          <w:i w:val="0"/>
          <w:caps w:val="0"/>
          <w:color w:val="222222"/>
          <w:spacing w:val="30"/>
          <w:sz w:val="32"/>
          <w:szCs w:val="32"/>
          <w:shd w:val="clear" w:color="auto" w:fill="FFFFFF"/>
        </w:rPr>
      </w:pPr>
      <w:r>
        <w:rPr>
          <w:rFonts w:hint="eastAsia" w:eastAsia="仿宋_GB2312"/>
          <w:kern w:val="0"/>
          <w:sz w:val="32"/>
          <w:szCs w:val="32"/>
          <w:lang w:eastAsia="zh-CN"/>
        </w:rPr>
        <w:t>党的二十大</w:t>
      </w:r>
      <w:r>
        <w:rPr>
          <w:rFonts w:hint="eastAsia" w:eastAsia="仿宋_GB2312"/>
          <w:kern w:val="0"/>
          <w:sz w:val="32"/>
          <w:szCs w:val="32"/>
        </w:rPr>
        <w:t>报告</w:t>
      </w:r>
      <w:r>
        <w:rPr>
          <w:rFonts w:hint="eastAsia" w:eastAsia="仿宋_GB2312"/>
          <w:kern w:val="0"/>
          <w:sz w:val="32"/>
          <w:szCs w:val="32"/>
          <w:lang w:eastAsia="zh-CN"/>
        </w:rPr>
        <w:t>指出</w:t>
      </w:r>
      <w:r>
        <w:rPr>
          <w:rFonts w:hint="eastAsia" w:eastAsia="仿宋_GB2312"/>
          <w:kern w:val="0"/>
          <w:sz w:val="32"/>
          <w:szCs w:val="32"/>
        </w:rPr>
        <w:t>，“全党必须牢记，全面从严治党永远在路上，党的自我革命永远在路上</w:t>
      </w:r>
      <w:r>
        <w:rPr>
          <w:rFonts w:hint="eastAsia" w:eastAsia="仿宋_GB2312"/>
          <w:kern w:val="0"/>
          <w:sz w:val="32"/>
          <w:szCs w:val="32"/>
          <w:lang w:eastAsia="zh-CN"/>
        </w:rPr>
        <w:t>。”</w:t>
      </w:r>
      <w:r>
        <w:rPr>
          <w:rFonts w:hint="eastAsia" w:eastAsia="仿宋_GB2312"/>
          <w:kern w:val="0"/>
          <w:sz w:val="32"/>
          <w:szCs w:val="32"/>
        </w:rPr>
        <w:t>办好核心区的事情，</w:t>
      </w:r>
      <w:r>
        <w:rPr>
          <w:rFonts w:hint="eastAsia" w:eastAsia="仿宋_GB2312"/>
          <w:kern w:val="0"/>
          <w:sz w:val="32"/>
          <w:szCs w:val="32"/>
          <w:lang w:eastAsia="zh-CN"/>
        </w:rPr>
        <w:t>实现国资国企改革发展，</w:t>
      </w:r>
      <w:r>
        <w:rPr>
          <w:rFonts w:hint="eastAsia" w:eastAsia="仿宋_GB2312"/>
          <w:kern w:val="0"/>
          <w:sz w:val="32"/>
          <w:szCs w:val="32"/>
        </w:rPr>
        <w:t>关键在</w:t>
      </w:r>
      <w:r>
        <w:rPr>
          <w:rFonts w:hint="eastAsia" w:eastAsia="仿宋_GB2312"/>
          <w:kern w:val="0"/>
          <w:sz w:val="32"/>
          <w:szCs w:val="32"/>
          <w:lang w:eastAsia="zh-CN"/>
        </w:rPr>
        <w:t>党要管党、</w:t>
      </w:r>
      <w:r>
        <w:rPr>
          <w:rFonts w:hint="eastAsia" w:eastAsia="仿宋_GB2312"/>
          <w:kern w:val="0"/>
          <w:sz w:val="32"/>
          <w:szCs w:val="32"/>
        </w:rPr>
        <w:t>全面从严治党。</w:t>
      </w:r>
      <w:r>
        <w:rPr>
          <w:rFonts w:hint="eastAsia" w:eastAsia="仿宋_GB2312"/>
          <w:kern w:val="0"/>
          <w:sz w:val="32"/>
          <w:szCs w:val="32"/>
          <w:lang w:eastAsia="zh-CN"/>
        </w:rPr>
        <w:t>我们要始终保持“赶考”的清醒，坚持以党的自我革命引领社会革命，以高质量党建引领高质量发展。</w:t>
      </w:r>
    </w:p>
    <w:p>
      <w:pPr>
        <w:wordWrap/>
        <w:spacing w:line="560" w:lineRule="exact"/>
        <w:ind w:left="0" w:leftChars="0" w:right="0" w:firstLine="643" w:firstLineChars="200"/>
        <w:textAlignment w:val="auto"/>
        <w:outlineLvl w:val="9"/>
        <w:rPr>
          <w:rFonts w:hint="eastAsia" w:ascii="Times New Roman" w:hAnsi="Times New Roman" w:eastAsia="仿宋_GB2312" w:cs="Times New Roman"/>
          <w:sz w:val="32"/>
          <w:szCs w:val="32"/>
        </w:rPr>
      </w:pPr>
      <w:r>
        <w:rPr>
          <w:rFonts w:hint="eastAsia" w:ascii="楷体_GB2312" w:hAnsi="楷体_GB2312" w:eastAsia="楷体_GB2312" w:cs="楷体_GB2312"/>
          <w:b/>
          <w:bCs/>
          <w:kern w:val="0"/>
          <w:sz w:val="32"/>
          <w:szCs w:val="32"/>
          <w:lang w:eastAsia="zh-CN"/>
        </w:rPr>
        <w:t>一是始终坚持党的全面领导，进一步增强拥护“两个确立”做到“两个维护”的政治自觉。</w:t>
      </w:r>
      <w:r>
        <w:rPr>
          <w:rFonts w:hint="eastAsia" w:eastAsia="仿宋_GB2312"/>
          <w:kern w:val="0"/>
          <w:sz w:val="32"/>
          <w:szCs w:val="32"/>
          <w:lang w:eastAsia="zh-CN"/>
        </w:rPr>
        <w:t>我们</w:t>
      </w:r>
      <w:r>
        <w:rPr>
          <w:rFonts w:hint="eastAsia" w:eastAsia="仿宋_GB2312"/>
          <w:b/>
          <w:bCs/>
          <w:kern w:val="0"/>
          <w:sz w:val="32"/>
          <w:szCs w:val="32"/>
          <w:lang w:val="en-US" w:eastAsia="zh-CN"/>
        </w:rPr>
        <w:t>要</w:t>
      </w:r>
      <w:r>
        <w:rPr>
          <w:rFonts w:hint="eastAsia" w:eastAsia="仿宋_GB2312"/>
          <w:kern w:val="0"/>
          <w:sz w:val="32"/>
          <w:szCs w:val="32"/>
          <w:lang w:val="en-US" w:eastAsia="zh-CN"/>
        </w:rPr>
        <w:t>更加注重以理论上的清醒支撑政治上的坚定，在学懂弄通习近平新时代中国特色社会主义思想上下更大功夫。当前和今后一个时期，要</w:t>
      </w:r>
      <w:r>
        <w:rPr>
          <w:rFonts w:hint="eastAsia" w:eastAsia="仿宋_GB2312"/>
          <w:kern w:val="0"/>
          <w:sz w:val="32"/>
          <w:szCs w:val="32"/>
          <w:lang w:eastAsia="zh-CN"/>
        </w:rPr>
        <w:t>按照区委的统一部署，在国资系统掀起党的二十大精神学习高潮，</w:t>
      </w:r>
      <w:r>
        <w:rPr>
          <w:rFonts w:hint="eastAsia" w:eastAsia="仿宋_GB2312"/>
          <w:kern w:val="0"/>
          <w:sz w:val="32"/>
          <w:szCs w:val="32"/>
          <w:lang w:val="en-US" w:eastAsia="zh-CN"/>
        </w:rPr>
        <w:t>围绕“五个牢牢把握”、“七个聚焦”，抓实</w:t>
      </w:r>
      <w:r>
        <w:rPr>
          <w:rFonts w:hint="eastAsia" w:eastAsia="仿宋_GB2312"/>
          <w:kern w:val="0"/>
          <w:sz w:val="32"/>
          <w:szCs w:val="32"/>
          <w:lang w:eastAsia="zh-CN"/>
        </w:rPr>
        <w:t>学习培训、集中宣讲、宣传氛围等关键环节。将党的二十大精神与习总书记十次视察北京、十八次对北京重要讲话精神、市第十三次党代会和市区“两会”精神结合起来。在座的各一级企业党委（总支）书记都是国企系统宣讲团成员，我们必须率先垂范，</w:t>
      </w:r>
      <w:r>
        <w:rPr>
          <w:rFonts w:hint="eastAsia" w:ascii="仿宋_GB2312" w:hAnsi="仿宋_GB2312" w:eastAsia="仿宋_GB2312" w:cs="仿宋_GB2312"/>
          <w:sz w:val="32"/>
          <w:szCs w:val="32"/>
        </w:rPr>
        <w:t>带着信仰、带着忠诚、带着责任、带着感情，学深悟透新观点新论断新要求，</w:t>
      </w:r>
      <w:r>
        <w:rPr>
          <w:rFonts w:hint="eastAsia" w:ascii="仿宋_GB2312" w:hAnsi="仿宋_GB2312" w:eastAsia="仿宋_GB2312" w:cs="仿宋_GB2312"/>
          <w:sz w:val="32"/>
          <w:szCs w:val="32"/>
          <w:lang w:eastAsia="zh-CN"/>
        </w:rPr>
        <w:t>讲清楚讲明白</w:t>
      </w:r>
      <w:r>
        <w:rPr>
          <w:rFonts w:hint="eastAsia" w:ascii="仿宋_GB2312" w:hAnsi="仿宋_GB2312" w:eastAsia="仿宋_GB2312" w:cs="仿宋_GB2312"/>
          <w:sz w:val="32"/>
          <w:szCs w:val="32"/>
        </w:rPr>
        <w:t>“是什么”“干什么”“怎么干”等问题，</w:t>
      </w:r>
      <w:r>
        <w:rPr>
          <w:rFonts w:hint="eastAsia" w:ascii="仿宋_GB2312" w:eastAsia="仿宋_GB2312"/>
          <w:sz w:val="32"/>
          <w:szCs w:val="32"/>
        </w:rPr>
        <w:t>用习近平新时代中国特色社会主义思想统一思想、统一意志、统一行动，筑牢忠诚干净担当的思想根基。</w:t>
      </w:r>
      <w:r>
        <w:rPr>
          <w:rFonts w:hint="eastAsia" w:ascii="仿宋_GB2312" w:hAnsi="仿宋_GB2312" w:eastAsia="仿宋_GB2312" w:cs="仿宋_GB2312"/>
          <w:sz w:val="32"/>
          <w:szCs w:val="32"/>
          <w:lang w:eastAsia="zh-CN"/>
        </w:rPr>
        <w:t>我们</w:t>
      </w:r>
      <w:r>
        <w:rPr>
          <w:rFonts w:hint="eastAsia" w:ascii="Times New Roman" w:hAnsi="Times New Roman" w:eastAsia="仿宋_GB2312" w:cs="Times New Roman"/>
          <w:b/>
          <w:bCs/>
          <w:sz w:val="32"/>
          <w:szCs w:val="32"/>
          <w:lang w:eastAsia="zh-CN"/>
        </w:rPr>
        <w:t>要</w:t>
      </w:r>
      <w:r>
        <w:rPr>
          <w:rFonts w:hint="eastAsia" w:ascii="Times New Roman" w:hAnsi="Times New Roman" w:eastAsia="仿宋_GB2312" w:cs="Times New Roman"/>
          <w:sz w:val="32"/>
          <w:szCs w:val="32"/>
          <w:lang w:eastAsia="zh-CN"/>
        </w:rPr>
        <w:t>更加发力加强党组织建设，推动国有企业在完善公司治理中加强党的领导。</w:t>
      </w:r>
      <w:r>
        <w:rPr>
          <w:rFonts w:hint="eastAsia" w:ascii="Times New Roman" w:hAnsi="Times New Roman" w:eastAsia="仿宋_GB2312" w:cs="Times New Roman"/>
          <w:sz w:val="32"/>
          <w:szCs w:val="32"/>
          <w:lang w:val="en-US" w:eastAsia="zh-CN"/>
        </w:rPr>
        <w:t>2022</w:t>
      </w:r>
      <w:r>
        <w:rPr>
          <w:rFonts w:hint="eastAsia" w:ascii="Times New Roman" w:hAnsi="Times New Roman" w:eastAsia="仿宋_GB2312" w:cs="Times New Roman"/>
          <w:sz w:val="32"/>
          <w:szCs w:val="32"/>
          <w:lang w:eastAsia="zh-CN"/>
        </w:rPr>
        <w:t>年我们统筹谋划系统党建品牌，启动了东城区国有企业党建“三强</w:t>
      </w:r>
      <w:r>
        <w:rPr>
          <w:rFonts w:hint="eastAsia" w:eastAsia="仿宋_GB2312"/>
          <w:kern w:val="0"/>
          <w:sz w:val="32"/>
          <w:szCs w:val="32"/>
          <w:lang w:eastAsia="zh-CN"/>
        </w:rPr>
        <w:t>三化”行动计划，年前在全市区委书记、系统党工委书记党建述职工作会中，作为党建工作全市亮点、东城区典型做了展示，得到市委区委领导的肯定。这是一年来各级党组织抓基层、打基础，重创新、求实效的结果，也是今年巩固优势、开创新局的基础。我们要</w:t>
      </w:r>
      <w:r>
        <w:rPr>
          <w:rFonts w:ascii="Times New Roman" w:hAnsi="Times New Roman" w:eastAsia="仿宋_GB2312" w:cs="Times New Roman"/>
          <w:sz w:val="32"/>
          <w:szCs w:val="32"/>
        </w:rPr>
        <w:t>坚持企业党的建设服务生产经营不偏离，</w:t>
      </w:r>
      <w:r>
        <w:rPr>
          <w:rFonts w:hint="eastAsia" w:eastAsia="仿宋_GB2312"/>
          <w:kern w:val="0"/>
          <w:sz w:val="32"/>
          <w:szCs w:val="32"/>
          <w:lang w:eastAsia="zh-CN"/>
        </w:rPr>
        <w:t>继续推动“三强三化”计划指导意见落地落实，在加强政治能力、组织能力、创新能力上下功夫，推进国有企业党建制度化、规范化、品牌化。结合不同层级、不同类型企业业务特点，研究不同类型企业党建工作模式，有效实现国有资本发展布局到哪里，党的建设就要跟进到哪里，为新一轮国企改革穿透基层提供组织基层和政治保障。</w:t>
      </w:r>
      <w:r>
        <w:rPr>
          <w:rFonts w:hint="eastAsia" w:ascii="Times New Roman" w:hAnsi="Times New Roman" w:eastAsia="仿宋_GB2312" w:cs="Times New Roman"/>
          <w:sz w:val="32"/>
          <w:szCs w:val="32"/>
          <w:lang w:eastAsia="zh-CN"/>
        </w:rPr>
        <w:t>我们</w:t>
      </w:r>
      <w:r>
        <w:rPr>
          <w:rFonts w:hint="eastAsia" w:eastAsia="仿宋_GB2312"/>
          <w:b/>
          <w:bCs/>
          <w:kern w:val="0"/>
          <w:sz w:val="32"/>
          <w:szCs w:val="32"/>
          <w:lang w:val="en-US" w:eastAsia="zh-CN"/>
        </w:rPr>
        <w:t>要</w:t>
      </w:r>
      <w:r>
        <w:rPr>
          <w:rFonts w:hint="eastAsia" w:eastAsia="仿宋_GB2312"/>
          <w:kern w:val="0"/>
          <w:sz w:val="32"/>
          <w:szCs w:val="32"/>
          <w:lang w:val="en-US" w:eastAsia="zh-CN"/>
        </w:rPr>
        <w:t>更加深刻认识把握</w:t>
      </w:r>
      <w:r>
        <w:rPr>
          <w:rFonts w:hint="eastAsia" w:eastAsia="仿宋_GB2312"/>
          <w:kern w:val="0"/>
          <w:sz w:val="32"/>
          <w:szCs w:val="32"/>
          <w:lang w:eastAsia="zh-CN"/>
        </w:rPr>
        <w:t>国资的角色定位</w:t>
      </w:r>
      <w:r>
        <w:rPr>
          <w:rFonts w:hint="eastAsia" w:eastAsia="仿宋_GB2312"/>
          <w:kern w:val="0"/>
          <w:sz w:val="32"/>
          <w:szCs w:val="32"/>
          <w:lang w:val="en-US" w:eastAsia="zh-CN"/>
        </w:rPr>
        <w:t>和国企的政治属性，不断提高政治判断力、政治领悟力、政治执行力。牢记“看北京首先要从政治上看”的要求，</w:t>
      </w:r>
      <w:r>
        <w:rPr>
          <w:rFonts w:hint="eastAsia" w:eastAsia="仿宋_GB2312"/>
          <w:kern w:val="0"/>
          <w:sz w:val="32"/>
          <w:szCs w:val="32"/>
        </w:rPr>
        <w:t>不折不扣贯彻落实党中央各项重大决策部署。凡事从政治上考量、在大局下行事，</w:t>
      </w:r>
      <w:r>
        <w:rPr>
          <w:rFonts w:hint="eastAsia" w:eastAsia="仿宋_GB2312"/>
          <w:kern w:val="0"/>
          <w:sz w:val="32"/>
          <w:szCs w:val="32"/>
          <w:lang w:val="en-US" w:eastAsia="zh-CN"/>
        </w:rPr>
        <w:t>严格执行</w:t>
      </w:r>
      <w:r>
        <w:rPr>
          <w:rFonts w:hint="eastAsia" w:eastAsia="仿宋_GB2312"/>
          <w:kern w:val="0"/>
          <w:sz w:val="32"/>
          <w:szCs w:val="32"/>
          <w:lang w:eastAsia="zh-CN"/>
        </w:rPr>
        <w:t>重大事项请示报告制度，自觉做到区委有部署、国资有</w:t>
      </w:r>
      <w:r>
        <w:rPr>
          <w:rFonts w:hint="eastAsia" w:eastAsia="仿宋_GB2312"/>
          <w:kern w:val="0"/>
          <w:sz w:val="32"/>
          <w:szCs w:val="32"/>
          <w:lang w:val="en-US" w:eastAsia="zh-CN"/>
        </w:rPr>
        <w:t>行动，确保国资国企各项工作与区委目标一致、步调一致，</w:t>
      </w:r>
      <w:r>
        <w:rPr>
          <w:rFonts w:hint="eastAsia" w:eastAsia="仿宋_GB2312"/>
          <w:kern w:val="0"/>
          <w:sz w:val="32"/>
          <w:szCs w:val="32"/>
          <w:lang w:eastAsia="zh-CN"/>
        </w:rPr>
        <w:t>全面融入新时代首都发展、核心区发展的战略蓝图。</w:t>
      </w:r>
    </w:p>
    <w:p>
      <w:pPr>
        <w:widowControl/>
        <w:wordWrap/>
        <w:adjustRightInd w:val="0"/>
        <w:snapToGrid w:val="0"/>
        <w:spacing w:line="560" w:lineRule="exact"/>
        <w:ind w:left="0" w:leftChars="0" w:right="0" w:firstLine="0" w:firstLineChars="0"/>
        <w:jc w:val="left"/>
        <w:textAlignment w:val="auto"/>
        <w:outlineLvl w:val="9"/>
        <w:rPr>
          <w:rFonts w:hint="eastAsia" w:ascii="仿宋_GB2312" w:eastAsia="仿宋_GB2312"/>
          <w:sz w:val="32"/>
          <w:szCs w:val="32"/>
        </w:rPr>
      </w:pPr>
      <w:r>
        <w:rPr>
          <w:rFonts w:hint="eastAsia" w:ascii="楷体_GB2312" w:hAnsi="楷体_GB2312" w:eastAsia="楷体_GB2312" w:cs="楷体_GB2312"/>
          <w:b/>
          <w:bCs/>
          <w:kern w:val="0"/>
          <w:sz w:val="32"/>
          <w:szCs w:val="32"/>
          <w:lang w:val="en-US" w:eastAsia="zh-CN"/>
        </w:rPr>
        <w:t xml:space="preserve">    二是牢牢把握严的基调、严的措施、严的氛围，进一步对标落实全面从严治党战略部署。</w:t>
      </w:r>
      <w:r>
        <w:rPr>
          <w:rFonts w:hint="eastAsia" w:ascii="仿宋_GB2312" w:hAnsi="Calibri" w:eastAsia="仿宋_GB2312" w:cs="Times New Roman"/>
          <w:b w:val="0"/>
          <w:kern w:val="2"/>
          <w:sz w:val="32"/>
          <w:szCs w:val="32"/>
          <w:lang w:val="en-US" w:eastAsia="zh-CN" w:bidi="ar-SA"/>
        </w:rPr>
        <w:t>1月9日至10日，二十届中央纪委二次全会召开，习总书记发表重要讲话，深入分析大党独有难题的形成原因、主要表现和破解之道，阐述健全全面从严治党体系的目标任务、实践要求，对坚定不移深入推进全面从严治党作出了战略部署，我们要认真学习，站在事关党长期执政、国家长治久安、人民幸福安康的高度，深刻领会把全面从严治党作为党的长期战略、永恒课题的重要意义，以首善标准抓好落实。</w:t>
      </w:r>
      <w:r>
        <w:rPr>
          <w:rFonts w:hint="eastAsia" w:ascii="仿宋_GB2312" w:eastAsia="仿宋_GB2312" w:cs="Times New Roman"/>
          <w:b w:val="0"/>
          <w:kern w:val="2"/>
          <w:sz w:val="32"/>
          <w:szCs w:val="32"/>
          <w:lang w:val="en-US" w:eastAsia="zh-CN" w:bidi="ar-SA"/>
        </w:rPr>
        <w:t>我们</w:t>
      </w:r>
      <w:r>
        <w:rPr>
          <w:rFonts w:hint="eastAsia" w:ascii="仿宋_GB2312" w:hAnsi="Calibri" w:eastAsia="仿宋_GB2312" w:cs="Times New Roman"/>
          <w:b/>
          <w:bCs/>
          <w:kern w:val="2"/>
          <w:sz w:val="32"/>
          <w:szCs w:val="32"/>
          <w:lang w:val="en-US" w:eastAsia="zh-CN" w:bidi="ar-SA"/>
        </w:rPr>
        <w:t>要</w:t>
      </w:r>
      <w:r>
        <w:rPr>
          <w:rFonts w:hint="eastAsia" w:ascii="仿宋_GB2312" w:hAnsi="Calibri" w:eastAsia="仿宋_GB2312" w:cs="Times New Roman"/>
          <w:b w:val="0"/>
          <w:kern w:val="2"/>
          <w:sz w:val="32"/>
          <w:szCs w:val="32"/>
          <w:lang w:val="en-US" w:eastAsia="zh-CN" w:bidi="ar-SA"/>
        </w:rPr>
        <w:t>压实全面从严治党</w:t>
      </w:r>
      <w:r>
        <w:rPr>
          <w:rFonts w:hint="eastAsia" w:ascii="仿宋_GB2312" w:eastAsia="仿宋_GB2312" w:cs="Times New Roman"/>
          <w:b w:val="0"/>
          <w:kern w:val="2"/>
          <w:sz w:val="32"/>
          <w:szCs w:val="32"/>
          <w:lang w:val="en-US" w:eastAsia="zh-CN" w:bidi="ar-SA"/>
        </w:rPr>
        <w:t>政治</w:t>
      </w:r>
      <w:r>
        <w:rPr>
          <w:rFonts w:hint="eastAsia" w:ascii="仿宋_GB2312" w:hAnsi="Calibri" w:eastAsia="仿宋_GB2312" w:cs="Times New Roman"/>
          <w:b w:val="0"/>
          <w:kern w:val="2"/>
          <w:sz w:val="32"/>
          <w:szCs w:val="32"/>
          <w:lang w:val="en-US" w:eastAsia="zh-CN" w:bidi="ar-SA"/>
        </w:rPr>
        <w:t>责任。</w:t>
      </w:r>
      <w:r>
        <w:rPr>
          <w:rFonts w:hint="eastAsia" w:ascii="仿宋_GB2312" w:eastAsia="仿宋_GB2312" w:cs="Times New Roman"/>
          <w:b w:val="0"/>
          <w:kern w:val="2"/>
          <w:sz w:val="32"/>
          <w:szCs w:val="32"/>
          <w:lang w:val="en-US" w:eastAsia="zh-CN" w:bidi="ar-SA"/>
        </w:rPr>
        <w:t>年前我区“以案为鉴、以案促改”警示教育大会通报的</w:t>
      </w:r>
      <w:r>
        <w:rPr>
          <w:rFonts w:hint="eastAsia" w:ascii="仿宋_GB2312" w:eastAsia="仿宋_GB2312"/>
          <w:sz w:val="32"/>
          <w:szCs w:val="32"/>
        </w:rPr>
        <w:t>典型案例</w:t>
      </w:r>
      <w:r>
        <w:rPr>
          <w:rFonts w:hint="eastAsia" w:ascii="仿宋_GB2312" w:eastAsia="仿宋_GB2312" w:cs="Times New Roman"/>
          <w:b w:val="0"/>
          <w:kern w:val="2"/>
          <w:sz w:val="32"/>
          <w:szCs w:val="32"/>
          <w:lang w:val="en-US" w:eastAsia="zh-CN" w:bidi="ar-SA"/>
        </w:rPr>
        <w:t>，涉及咱们国资系统就有？个，</w:t>
      </w:r>
      <w:r>
        <w:rPr>
          <w:rFonts w:hint="eastAsia" w:ascii="仿宋_GB2312" w:eastAsia="仿宋_GB2312"/>
          <w:sz w:val="32"/>
          <w:szCs w:val="32"/>
        </w:rPr>
        <w:t>相信大家都深受教育和警醒。</w:t>
      </w:r>
      <w:r>
        <w:rPr>
          <w:rFonts w:hint="eastAsia" w:ascii="仿宋_GB2312" w:eastAsia="仿宋_GB2312"/>
          <w:sz w:val="32"/>
          <w:szCs w:val="32"/>
          <w:lang w:eastAsia="zh-CN"/>
        </w:rPr>
        <w:t>这些案例，</w:t>
      </w:r>
      <w:r>
        <w:rPr>
          <w:rFonts w:hint="eastAsia" w:ascii="仿宋_GB2312" w:eastAsia="仿宋_GB2312"/>
          <w:sz w:val="32"/>
          <w:szCs w:val="32"/>
        </w:rPr>
        <w:t>从局部上看，是个人违法乱纪、咎由自取；从全局上看，反映的是我们一些党组织全面从严治党主体责任落实不到位。</w:t>
      </w:r>
      <w:r>
        <w:rPr>
          <w:rFonts w:hint="eastAsia" w:ascii="仿宋_GB2312" w:hAnsi="Calibri" w:eastAsia="仿宋_GB2312" w:cs="Times New Roman"/>
          <w:b w:val="0"/>
          <w:kern w:val="2"/>
          <w:sz w:val="32"/>
          <w:szCs w:val="32"/>
          <w:lang w:val="en-US" w:eastAsia="zh-CN" w:bidi="ar-SA"/>
        </w:rPr>
        <w:t>“</w:t>
      </w:r>
      <w:r>
        <w:rPr>
          <w:rFonts w:hint="default" w:ascii="仿宋_GB2312" w:hAnsi="Calibri" w:eastAsia="仿宋_GB2312" w:cs="Times New Roman"/>
          <w:b w:val="0"/>
          <w:kern w:val="2"/>
          <w:sz w:val="32"/>
          <w:szCs w:val="32"/>
          <w:lang w:val="en-US" w:eastAsia="zh-CN" w:bidi="ar-SA"/>
        </w:rPr>
        <w:t>抓好从严治党是本职、不抓从严治党是失职、抓不好从严治党是渎职”</w:t>
      </w:r>
      <w:r>
        <w:rPr>
          <w:rFonts w:hint="eastAsia" w:ascii="仿宋_GB2312" w:hAnsi="Calibri" w:eastAsia="仿宋_GB2312" w:cs="Times New Roman"/>
          <w:b w:val="0"/>
          <w:kern w:val="2"/>
          <w:sz w:val="32"/>
          <w:szCs w:val="32"/>
          <w:lang w:val="en-US" w:eastAsia="zh-CN" w:bidi="ar-SA"/>
        </w:rPr>
        <w:t>。各级党组织书记必须</w:t>
      </w:r>
      <w:r>
        <w:rPr>
          <w:rFonts w:hint="eastAsia" w:ascii="仿宋_GB2312" w:eastAsia="仿宋_GB2312" w:cs="Times New Roman"/>
          <w:b w:val="0"/>
          <w:kern w:val="2"/>
          <w:sz w:val="32"/>
          <w:szCs w:val="32"/>
          <w:lang w:val="en-US" w:eastAsia="zh-CN" w:bidi="ar-SA"/>
        </w:rPr>
        <w:t>认真履行第一责任</w:t>
      </w:r>
      <w:r>
        <w:rPr>
          <w:rFonts w:hint="eastAsia" w:ascii="仿宋_GB2312" w:hAnsi="Calibri" w:eastAsia="仿宋_GB2312" w:cs="Times New Roman"/>
          <w:b w:val="0"/>
          <w:kern w:val="2"/>
          <w:sz w:val="32"/>
          <w:szCs w:val="32"/>
          <w:lang w:val="en-US" w:eastAsia="zh-CN" w:bidi="ar-SA"/>
        </w:rPr>
        <w:t>，做到严于律己、严负其责、严管所辖，</w:t>
      </w:r>
      <w:r>
        <w:rPr>
          <w:rFonts w:hint="eastAsia" w:ascii="仿宋_GB2312" w:eastAsia="仿宋_GB2312"/>
          <w:sz w:val="32"/>
          <w:szCs w:val="32"/>
        </w:rPr>
        <w:t>在日常管理监督中领好班子、带好队伍，</w:t>
      </w:r>
      <w:r>
        <w:rPr>
          <w:rFonts w:hint="eastAsia" w:ascii="仿宋_GB2312" w:hAnsi="Calibri" w:eastAsia="仿宋_GB2312" w:cs="Times New Roman"/>
          <w:b w:val="0"/>
          <w:kern w:val="2"/>
          <w:sz w:val="32"/>
          <w:szCs w:val="32"/>
          <w:lang w:val="en-US" w:eastAsia="zh-CN" w:bidi="ar-SA"/>
        </w:rPr>
        <w:t>当好全面从严治党工作的领导者、推动者、执行者。班子成员要切实抓好分管领域党建工作，做到守土有责、守土负责、守土尽责，一级做给一级看、一级带着一级干，不走过场、不流于形式，层层传导管党治党压力。</w:t>
      </w:r>
      <w:r>
        <w:rPr>
          <w:rFonts w:hint="eastAsia" w:ascii="仿宋_GB2312" w:eastAsia="仿宋_GB2312" w:cs="Times New Roman"/>
          <w:b w:val="0"/>
          <w:kern w:val="2"/>
          <w:sz w:val="32"/>
          <w:szCs w:val="32"/>
          <w:lang w:val="en-US" w:eastAsia="zh-CN" w:bidi="ar-SA"/>
        </w:rPr>
        <w:t>我们</w:t>
      </w:r>
      <w:r>
        <w:rPr>
          <w:rFonts w:hint="eastAsia" w:ascii="仿宋_GB2312" w:eastAsia="仿宋_GB2312"/>
          <w:b/>
          <w:bCs/>
          <w:sz w:val="32"/>
          <w:szCs w:val="32"/>
          <w:lang w:eastAsia="zh-CN"/>
        </w:rPr>
        <w:t>要</w:t>
      </w:r>
      <w:r>
        <w:rPr>
          <w:rFonts w:hint="eastAsia" w:ascii="仿宋_GB2312" w:eastAsia="仿宋_GB2312"/>
          <w:sz w:val="32"/>
          <w:szCs w:val="32"/>
          <w:lang w:eastAsia="zh-CN"/>
        </w:rPr>
        <w:t>强化</w:t>
      </w:r>
      <w:r>
        <w:rPr>
          <w:rFonts w:hint="eastAsia" w:ascii="仿宋_GB2312" w:eastAsia="仿宋_GB2312"/>
          <w:sz w:val="32"/>
          <w:szCs w:val="32"/>
        </w:rPr>
        <w:t>正风肃纪。</w:t>
      </w:r>
      <w:r>
        <w:rPr>
          <w:rFonts w:hint="eastAsia" w:ascii="仿宋_GB2312" w:eastAsia="仿宋_GB2312"/>
          <w:sz w:val="32"/>
          <w:szCs w:val="32"/>
          <w:lang w:eastAsia="zh-CN"/>
        </w:rPr>
        <w:t>以徙木立信的精神，</w:t>
      </w:r>
      <w:r>
        <w:rPr>
          <w:rFonts w:hint="eastAsia" w:ascii="仿宋_GB2312" w:eastAsia="仿宋_GB2312"/>
          <w:sz w:val="32"/>
          <w:szCs w:val="32"/>
        </w:rPr>
        <w:t>认真落实中央八项规定及其实施细则</w:t>
      </w:r>
      <w:r>
        <w:rPr>
          <w:rFonts w:hint="eastAsia" w:ascii="仿宋_GB2312" w:eastAsia="仿宋_GB2312"/>
          <w:sz w:val="32"/>
          <w:szCs w:val="32"/>
          <w:lang w:eastAsia="zh-CN"/>
        </w:rPr>
        <w:t>，</w:t>
      </w:r>
      <w:r>
        <w:rPr>
          <w:rFonts w:hint="eastAsia" w:ascii="仿宋_GB2312" w:eastAsia="仿宋_GB2312"/>
          <w:sz w:val="32"/>
          <w:szCs w:val="32"/>
        </w:rPr>
        <w:t>紧盯工作中层层加码、麻痹松懈、任性用权、不担当不作为等问题，坚决整治形式主义、官僚主义问题</w:t>
      </w:r>
      <w:r>
        <w:rPr>
          <w:rFonts w:hint="eastAsia" w:ascii="仿宋_GB2312" w:eastAsia="仿宋_GB2312"/>
          <w:sz w:val="32"/>
          <w:szCs w:val="32"/>
          <w:lang w:eastAsia="zh-CN"/>
        </w:rPr>
        <w:t>，坚决</w:t>
      </w:r>
      <w:r>
        <w:rPr>
          <w:rFonts w:hint="eastAsia" w:ascii="仿宋_GB2312" w:eastAsia="仿宋_GB2312"/>
          <w:sz w:val="32"/>
          <w:szCs w:val="32"/>
        </w:rPr>
        <w:t>防止享乐</w:t>
      </w:r>
      <w:r>
        <w:rPr>
          <w:rFonts w:hint="eastAsia" w:ascii="仿宋_GB2312" w:eastAsia="仿宋_GB2312"/>
          <w:sz w:val="32"/>
          <w:szCs w:val="32"/>
          <w:lang w:eastAsia="zh-CN"/>
        </w:rPr>
        <w:t>主义、</w:t>
      </w:r>
      <w:r>
        <w:rPr>
          <w:rFonts w:hint="eastAsia" w:ascii="仿宋_GB2312" w:eastAsia="仿宋_GB2312"/>
          <w:sz w:val="32"/>
          <w:szCs w:val="32"/>
        </w:rPr>
        <w:t>奢靡之风反弹回潮</w:t>
      </w:r>
      <w:r>
        <w:rPr>
          <w:rFonts w:hint="eastAsia" w:ascii="仿宋_GB2312" w:eastAsia="仿宋_GB2312"/>
          <w:sz w:val="32"/>
          <w:szCs w:val="32"/>
          <w:lang w:eastAsia="zh-CN"/>
        </w:rPr>
        <w:t>和</w:t>
      </w:r>
      <w:r>
        <w:rPr>
          <w:rFonts w:hint="eastAsia" w:ascii="仿宋_GB2312" w:eastAsia="仿宋_GB2312"/>
          <w:sz w:val="32"/>
          <w:szCs w:val="32"/>
        </w:rPr>
        <w:t>隐形变异。</w:t>
      </w:r>
      <w:r>
        <w:rPr>
          <w:rFonts w:hint="eastAsia" w:ascii="仿宋_GB2312" w:eastAsia="仿宋_GB2312"/>
          <w:sz w:val="32"/>
          <w:szCs w:val="32"/>
          <w:lang w:val="en-US" w:eastAsia="zh-CN"/>
        </w:rPr>
        <w:t>将纪律教育和党性教育、廉洁文化宣传贯通起来，分层分类实施，不断增强遵规守纪的自觉，不断巩固风清气正的良好政治生态。我们</w:t>
      </w:r>
      <w:r>
        <w:rPr>
          <w:rFonts w:hint="eastAsia" w:ascii="仿宋_GB2312" w:eastAsia="仿宋_GB2312"/>
          <w:b/>
          <w:bCs/>
          <w:sz w:val="32"/>
          <w:szCs w:val="32"/>
          <w:lang w:val="en-US" w:eastAsia="zh-CN"/>
        </w:rPr>
        <w:t>要</w:t>
      </w:r>
      <w:r>
        <w:rPr>
          <w:rFonts w:hint="eastAsia" w:ascii="仿宋_GB2312" w:eastAsia="仿宋_GB2312"/>
          <w:sz w:val="32"/>
          <w:szCs w:val="32"/>
          <w:lang w:val="en-US" w:eastAsia="zh-CN"/>
        </w:rPr>
        <w:t>完善监督体系。在监督主体上，发挥党组织主导作用，推动党组织全面监督、</w:t>
      </w:r>
      <w:r>
        <w:rPr>
          <w:rFonts w:hint="eastAsia" w:ascii="仿宋_GB2312" w:eastAsia="仿宋_GB2312"/>
          <w:sz w:val="32"/>
          <w:szCs w:val="32"/>
        </w:rPr>
        <w:t>纪检监察</w:t>
      </w:r>
      <w:r>
        <w:rPr>
          <w:rFonts w:hint="eastAsia" w:ascii="仿宋_GB2312" w:eastAsia="仿宋_GB2312"/>
          <w:sz w:val="32"/>
          <w:szCs w:val="32"/>
          <w:lang w:eastAsia="zh-CN"/>
        </w:rPr>
        <w:t>专责</w:t>
      </w:r>
      <w:r>
        <w:rPr>
          <w:rFonts w:hint="eastAsia" w:ascii="仿宋_GB2312" w:eastAsia="仿宋_GB2312"/>
          <w:sz w:val="32"/>
          <w:szCs w:val="32"/>
        </w:rPr>
        <w:t>监督、出资人监督、</w:t>
      </w:r>
      <w:r>
        <w:rPr>
          <w:rFonts w:hint="eastAsia" w:ascii="仿宋_GB2312" w:eastAsia="仿宋_GB2312"/>
          <w:sz w:val="32"/>
          <w:szCs w:val="32"/>
          <w:lang w:eastAsia="zh-CN"/>
        </w:rPr>
        <w:t>企业内控</w:t>
      </w:r>
      <w:r>
        <w:rPr>
          <w:rFonts w:hint="eastAsia" w:ascii="仿宋_GB2312" w:eastAsia="仿宋_GB2312"/>
          <w:sz w:val="32"/>
          <w:szCs w:val="32"/>
        </w:rPr>
        <w:t>监督、</w:t>
      </w:r>
      <w:r>
        <w:rPr>
          <w:rFonts w:hint="eastAsia" w:ascii="仿宋_GB2312" w:eastAsia="仿宋_GB2312"/>
          <w:sz w:val="32"/>
          <w:szCs w:val="32"/>
          <w:lang w:eastAsia="zh-CN"/>
        </w:rPr>
        <w:t>党员</w:t>
      </w:r>
      <w:r>
        <w:rPr>
          <w:rFonts w:hint="eastAsia" w:ascii="仿宋_GB2312" w:eastAsia="仿宋_GB2312"/>
          <w:sz w:val="32"/>
          <w:szCs w:val="32"/>
        </w:rPr>
        <w:t>职工民主监督和社会监督贯通融合</w:t>
      </w:r>
      <w:r>
        <w:rPr>
          <w:rFonts w:hint="eastAsia" w:ascii="仿宋_GB2312" w:eastAsia="仿宋_GB2312"/>
          <w:sz w:val="32"/>
          <w:szCs w:val="32"/>
          <w:lang w:eastAsia="zh-CN"/>
        </w:rPr>
        <w:t>、形成合力，实现</w:t>
      </w:r>
      <w:r>
        <w:rPr>
          <w:rFonts w:hint="eastAsia" w:ascii="仿宋_GB2312" w:eastAsia="仿宋_GB2312"/>
          <w:sz w:val="32"/>
          <w:szCs w:val="32"/>
        </w:rPr>
        <w:t>领域过程对象全覆盖、教育制度监督齐发力。</w:t>
      </w:r>
      <w:r>
        <w:rPr>
          <w:rFonts w:hint="eastAsia" w:ascii="仿宋_GB2312" w:eastAsia="仿宋_GB2312"/>
          <w:sz w:val="32"/>
          <w:szCs w:val="32"/>
          <w:lang w:eastAsia="zh-CN"/>
        </w:rPr>
        <w:t>在监督内容上，结合“制度规范建设年”活动和全面从严治党综合检查，继续</w:t>
      </w:r>
      <w:r>
        <w:rPr>
          <w:rFonts w:hint="eastAsia" w:ascii="仿宋_GB2312" w:eastAsia="仿宋_GB2312"/>
          <w:sz w:val="32"/>
          <w:szCs w:val="32"/>
        </w:rPr>
        <w:t>加大对国资监管制度执行情况及企业关键业务、重点领域的监</w:t>
      </w:r>
      <w:r>
        <w:rPr>
          <w:rFonts w:hint="eastAsia" w:ascii="仿宋_GB2312" w:eastAsia="仿宋_GB2312"/>
          <w:sz w:val="32"/>
          <w:szCs w:val="32"/>
          <w:lang w:eastAsia="zh-CN"/>
        </w:rPr>
        <w:t>督检查，</w:t>
      </w:r>
      <w:r>
        <w:rPr>
          <w:rFonts w:hint="eastAsia" w:ascii="仿宋_GB2312" w:eastAsia="仿宋_GB2312"/>
          <w:sz w:val="32"/>
          <w:szCs w:val="32"/>
        </w:rPr>
        <w:t>引导企业强化对资金管理、资产处置、资源配置、资本运作和工程项目等关键领域的管控，不断健全以风险管理为导向、合规管理监督为重点的内控体系</w:t>
      </w:r>
      <w:r>
        <w:rPr>
          <w:rFonts w:hint="eastAsia" w:ascii="仿宋_GB2312" w:eastAsia="仿宋_GB2312"/>
          <w:sz w:val="32"/>
          <w:szCs w:val="32"/>
          <w:lang w:eastAsia="zh-CN"/>
        </w:rPr>
        <w:t>，扎紧制度的笼子，</w:t>
      </w:r>
      <w:r>
        <w:rPr>
          <w:rFonts w:hint="eastAsia" w:ascii="仿宋_GB2312" w:eastAsia="仿宋_GB2312"/>
          <w:sz w:val="32"/>
          <w:szCs w:val="32"/>
        </w:rPr>
        <w:t>一体推进不敢腐、不能腐、不想腐。</w:t>
      </w:r>
    </w:p>
    <w:p>
      <w:pPr>
        <w:wordWrap/>
        <w:spacing w:line="560" w:lineRule="exact"/>
        <w:ind w:left="0" w:leftChars="0" w:right="0" w:firstLine="643" w:firstLineChars="200"/>
        <w:textAlignment w:val="auto"/>
        <w:outlineLvl w:val="9"/>
        <w:rPr>
          <w:rFonts w:hint="eastAsia" w:ascii="仿宋_GB2312" w:eastAsia="仿宋_GB2312"/>
          <w:sz w:val="32"/>
          <w:szCs w:val="32"/>
          <w:lang w:eastAsia="zh-CN"/>
        </w:rPr>
      </w:pPr>
      <w:r>
        <w:rPr>
          <w:rFonts w:hint="eastAsia" w:ascii="楷体_GB2312" w:hAnsi="楷体_GB2312" w:eastAsia="楷体_GB2312" w:cs="楷体_GB2312"/>
          <w:b/>
          <w:bCs/>
          <w:sz w:val="32"/>
          <w:szCs w:val="32"/>
          <w:lang w:eastAsia="zh-CN"/>
        </w:rPr>
        <w:t>三是大力弘扬团结奋斗的时代要求，进一步激发干事创业的良好精气神。</w:t>
      </w:r>
      <w:r>
        <w:rPr>
          <w:rFonts w:hint="eastAsia" w:ascii="仿宋_GB2312" w:eastAsia="仿宋_GB2312"/>
          <w:sz w:val="32"/>
          <w:szCs w:val="32"/>
        </w:rPr>
        <w:t>“团结奋斗”是贯穿党的二十大报告的主题词</w:t>
      </w:r>
      <w:r>
        <w:rPr>
          <w:rFonts w:hint="eastAsia" w:ascii="仿宋_GB2312" w:eastAsia="仿宋_GB2312"/>
          <w:sz w:val="32"/>
          <w:szCs w:val="32"/>
          <w:lang w:eastAsia="zh-CN"/>
        </w:rPr>
        <w:t>，“</w:t>
      </w:r>
      <w:r>
        <w:rPr>
          <w:rFonts w:hint="eastAsia" w:ascii="仿宋_GB2312" w:eastAsia="仿宋_GB2312"/>
          <w:sz w:val="32"/>
          <w:szCs w:val="32"/>
        </w:rPr>
        <w:t>是中国人民创造历史伟业的必由之路”。</w:t>
      </w:r>
      <w:r>
        <w:rPr>
          <w:rFonts w:hint="eastAsia" w:ascii="仿宋_GB2312" w:eastAsia="仿宋_GB2312"/>
          <w:sz w:val="32"/>
          <w:szCs w:val="32"/>
          <w:lang w:eastAsia="zh-CN"/>
        </w:rPr>
        <w:t>习总书记在</w:t>
      </w:r>
      <w:r>
        <w:rPr>
          <w:rFonts w:hint="eastAsia" w:ascii="仿宋_GB2312" w:eastAsia="仿宋_GB2312"/>
          <w:sz w:val="32"/>
          <w:szCs w:val="32"/>
          <w:lang w:val="en-US" w:eastAsia="zh-CN"/>
        </w:rPr>
        <w:t>2023年新年贺词中再次强调，</w:t>
      </w:r>
      <w:r>
        <w:rPr>
          <w:rFonts w:hint="eastAsia" w:ascii="仿宋_GB2312" w:eastAsia="仿宋_GB2312"/>
          <w:sz w:val="32"/>
          <w:szCs w:val="32"/>
        </w:rPr>
        <w:t>奋斗创造奇迹</w:t>
      </w:r>
      <w:r>
        <w:rPr>
          <w:rFonts w:hint="eastAsia" w:ascii="仿宋_GB2312" w:eastAsia="仿宋_GB2312"/>
          <w:sz w:val="32"/>
          <w:szCs w:val="32"/>
          <w:lang w:eastAsia="zh-CN"/>
        </w:rPr>
        <w:t>，</w:t>
      </w:r>
      <w:r>
        <w:rPr>
          <w:rFonts w:hint="default" w:ascii="仿宋_GB2312" w:eastAsia="仿宋_GB2312"/>
          <w:sz w:val="32"/>
          <w:szCs w:val="32"/>
        </w:rPr>
        <w:t>力量源于团结。</w:t>
      </w:r>
      <w:r>
        <w:rPr>
          <w:rFonts w:hint="eastAsia" w:ascii="仿宋_GB2312" w:eastAsia="仿宋_GB2312"/>
          <w:sz w:val="32"/>
          <w:szCs w:val="32"/>
          <w:lang w:eastAsia="zh-CN"/>
        </w:rPr>
        <w:t>过去的这三年，面对</w:t>
      </w:r>
      <w:r>
        <w:rPr>
          <w:rFonts w:hint="eastAsia" w:ascii="仿宋_GB2312" w:eastAsia="仿宋_GB2312"/>
          <w:sz w:val="32"/>
          <w:szCs w:val="32"/>
        </w:rPr>
        <w:t>多波次</w:t>
      </w:r>
      <w:r>
        <w:rPr>
          <w:rFonts w:hint="eastAsia" w:ascii="仿宋_GB2312" w:eastAsia="仿宋_GB2312"/>
          <w:sz w:val="32"/>
          <w:szCs w:val="32"/>
          <w:lang w:eastAsia="zh-CN"/>
        </w:rPr>
        <w:t>新冠</w:t>
      </w:r>
      <w:r>
        <w:rPr>
          <w:rFonts w:hint="eastAsia" w:ascii="仿宋_GB2312" w:eastAsia="仿宋_GB2312"/>
          <w:sz w:val="32"/>
          <w:szCs w:val="32"/>
        </w:rPr>
        <w:t>疫情冲击和</w:t>
      </w:r>
      <w:r>
        <w:rPr>
          <w:rFonts w:hint="eastAsia" w:ascii="仿宋_GB2312" w:eastAsia="仿宋_GB2312"/>
          <w:sz w:val="32"/>
          <w:szCs w:val="32"/>
          <w:lang w:eastAsia="zh-CN"/>
        </w:rPr>
        <w:t>一系列超预期因素影响，正是靠着团结奋斗，我们国资系统在强党建、抓改革、强监管、</w:t>
      </w:r>
      <w:r>
        <w:rPr>
          <w:rFonts w:hint="default" w:ascii="仿宋_GB2312" w:eastAsia="仿宋_GB2312"/>
          <w:sz w:val="32"/>
          <w:szCs w:val="32"/>
        </w:rPr>
        <w:t>防风险、保</w:t>
      </w:r>
      <w:r>
        <w:rPr>
          <w:rFonts w:hint="eastAsia" w:ascii="仿宋_GB2312" w:eastAsia="仿宋_GB2312"/>
          <w:sz w:val="32"/>
          <w:szCs w:val="32"/>
          <w:lang w:eastAsia="zh-CN"/>
        </w:rPr>
        <w:t>安全</w:t>
      </w:r>
      <w:r>
        <w:rPr>
          <w:rFonts w:hint="default" w:ascii="仿宋_GB2312" w:eastAsia="仿宋_GB2312"/>
          <w:sz w:val="32"/>
          <w:szCs w:val="32"/>
        </w:rPr>
        <w:t>、惠民生</w:t>
      </w:r>
      <w:r>
        <w:rPr>
          <w:rFonts w:hint="eastAsia" w:ascii="仿宋_GB2312" w:eastAsia="仿宋_GB2312"/>
          <w:sz w:val="32"/>
          <w:szCs w:val="32"/>
          <w:lang w:eastAsia="zh-CN"/>
        </w:rPr>
        <w:t>各条战线稳健前行</w:t>
      </w:r>
      <w:r>
        <w:rPr>
          <w:rFonts w:hint="default" w:ascii="仿宋_GB2312" w:eastAsia="仿宋_GB2312"/>
          <w:sz w:val="32"/>
          <w:szCs w:val="32"/>
        </w:rPr>
        <w:t>，</w:t>
      </w:r>
      <w:r>
        <w:rPr>
          <w:rFonts w:hint="eastAsia" w:ascii="仿宋_GB2312" w:eastAsia="仿宋_GB2312"/>
          <w:sz w:val="32"/>
          <w:szCs w:val="32"/>
        </w:rPr>
        <w:t>承受非常之压力、展现非常之担当</w:t>
      </w:r>
      <w:r>
        <w:rPr>
          <w:rFonts w:hint="eastAsia" w:ascii="仿宋_GB2312" w:eastAsia="仿宋_GB2312"/>
          <w:sz w:val="32"/>
          <w:szCs w:val="32"/>
          <w:lang w:eastAsia="zh-CN"/>
        </w:rPr>
        <w:t>。</w:t>
      </w:r>
      <w:r>
        <w:rPr>
          <w:rFonts w:hint="eastAsia" w:ascii="仿宋_GB2312" w:eastAsia="仿宋_GB2312"/>
          <w:sz w:val="32"/>
          <w:szCs w:val="32"/>
        </w:rPr>
        <w:t>未来5年是东城区</w:t>
      </w:r>
      <w:r>
        <w:rPr>
          <w:rFonts w:hint="eastAsia" w:ascii="仿宋_GB2312" w:eastAsia="仿宋_GB2312"/>
          <w:sz w:val="32"/>
          <w:szCs w:val="32"/>
          <w:lang w:eastAsia="zh-CN"/>
        </w:rPr>
        <w:t>建设</w:t>
      </w:r>
      <w:r>
        <w:rPr>
          <w:rFonts w:hint="eastAsia" w:ascii="仿宋_GB2312" w:eastAsia="仿宋_GB2312"/>
          <w:sz w:val="32"/>
          <w:szCs w:val="32"/>
        </w:rPr>
        <w:t>国际一流和谐宜居的新时代首都核心区</w:t>
      </w:r>
      <w:r>
        <w:rPr>
          <w:rFonts w:hint="eastAsia" w:ascii="仿宋_GB2312" w:eastAsia="仿宋_GB2312"/>
          <w:sz w:val="32"/>
          <w:szCs w:val="32"/>
          <w:lang w:eastAsia="zh-CN"/>
        </w:rPr>
        <w:t>的</w:t>
      </w:r>
      <w:r>
        <w:rPr>
          <w:rFonts w:hint="eastAsia" w:ascii="仿宋_GB2312" w:eastAsia="仿宋_GB2312"/>
          <w:sz w:val="32"/>
          <w:szCs w:val="32"/>
        </w:rPr>
        <w:t>关键时期，也是</w:t>
      </w:r>
      <w:r>
        <w:rPr>
          <w:rFonts w:hint="eastAsia" w:ascii="仿宋_GB2312" w:eastAsia="仿宋_GB2312"/>
          <w:sz w:val="32"/>
          <w:szCs w:val="32"/>
          <w:lang w:eastAsia="zh-CN"/>
        </w:rPr>
        <w:t>国资国企高质量发展</w:t>
      </w:r>
      <w:r>
        <w:rPr>
          <w:rFonts w:hint="eastAsia" w:ascii="仿宋_GB2312" w:eastAsia="仿宋_GB2312"/>
          <w:sz w:val="32"/>
          <w:szCs w:val="32"/>
        </w:rPr>
        <w:t>大有</w:t>
      </w:r>
      <w:r>
        <w:rPr>
          <w:rFonts w:hint="eastAsia" w:ascii="仿宋_GB2312" w:hAnsi="Calibri" w:eastAsia="仿宋_GB2312"/>
          <w:sz w:val="32"/>
          <w:szCs w:val="32"/>
        </w:rPr>
        <w:t>可为的战略机遇期和不进则退的发展关键期。</w:t>
      </w:r>
      <w:r>
        <w:rPr>
          <w:rFonts w:hint="eastAsia" w:ascii="仿宋_GB2312" w:hAnsi="Calibri" w:eastAsia="仿宋_GB2312"/>
          <w:sz w:val="32"/>
          <w:szCs w:val="32"/>
          <w:lang w:eastAsia="zh-CN"/>
        </w:rPr>
        <w:t>落实</w:t>
      </w:r>
      <w:r>
        <w:rPr>
          <w:rFonts w:hint="eastAsia" w:ascii="仿宋_GB2312" w:hAnsi="Calibri" w:eastAsia="仿宋_GB2312"/>
          <w:sz w:val="32"/>
          <w:szCs w:val="32"/>
        </w:rPr>
        <w:t>区十三次党代会</w:t>
      </w:r>
      <w:r>
        <w:rPr>
          <w:rFonts w:hint="eastAsia" w:ascii="仿宋_GB2312" w:hAnsi="Calibri" w:eastAsia="仿宋_GB2312"/>
          <w:sz w:val="32"/>
          <w:szCs w:val="32"/>
          <w:lang w:eastAsia="zh-CN"/>
        </w:rPr>
        <w:t>提出的目标要求</w:t>
      </w:r>
      <w:r>
        <w:rPr>
          <w:rFonts w:hint="eastAsia" w:ascii="仿宋_GB2312" w:hAnsi="Calibri" w:eastAsia="仿宋_GB2312"/>
          <w:sz w:val="32"/>
          <w:szCs w:val="32"/>
        </w:rPr>
        <w:t>依然在攻坚阶段，</w:t>
      </w:r>
      <w:r>
        <w:rPr>
          <w:rFonts w:hint="eastAsia" w:ascii="仿宋_GB2312" w:hAnsi="Calibri" w:eastAsia="仿宋_GB2312"/>
          <w:sz w:val="32"/>
          <w:szCs w:val="32"/>
          <w:lang w:eastAsia="zh-CN"/>
        </w:rPr>
        <w:t>新一轮的国资国企改革</w:t>
      </w:r>
      <w:r>
        <w:rPr>
          <w:rFonts w:hint="eastAsia" w:ascii="仿宋_GB2312" w:hAnsi="Calibri" w:eastAsia="仿宋_GB2312"/>
          <w:sz w:val="32"/>
          <w:szCs w:val="32"/>
        </w:rPr>
        <w:t>还有很多沟坎要过，我们必须准备付出更为艰巨、更为艰苦的努力，心往一处想、劲往一处使，拧成一股绳、铆足一股劲，</w:t>
      </w:r>
      <w:r>
        <w:rPr>
          <w:rFonts w:hint="eastAsia" w:ascii="仿宋_GB2312" w:eastAsia="仿宋_GB2312"/>
          <w:sz w:val="32"/>
          <w:szCs w:val="32"/>
        </w:rPr>
        <w:t>风雨同舟、同甘共苦，</w:t>
      </w:r>
      <w:r>
        <w:rPr>
          <w:rFonts w:hint="eastAsia" w:ascii="仿宋_GB2312" w:hAnsi="Calibri" w:eastAsia="仿宋_GB2312"/>
          <w:sz w:val="32"/>
          <w:szCs w:val="32"/>
        </w:rPr>
        <w:t>以大团结凝聚大力量，以大力量推动大发展。</w:t>
      </w:r>
      <w:r>
        <w:rPr>
          <w:rFonts w:hint="eastAsia" w:ascii="仿宋_GB2312" w:hAnsi="Calibri" w:eastAsia="仿宋_GB2312"/>
          <w:sz w:val="32"/>
          <w:szCs w:val="32"/>
          <w:lang w:eastAsia="zh-CN"/>
        </w:rPr>
        <w:t>我们</w:t>
      </w:r>
      <w:r>
        <w:rPr>
          <w:rFonts w:hint="eastAsia" w:ascii="仿宋_GB2312" w:hAnsi="Calibri" w:eastAsia="仿宋_GB2312"/>
          <w:b/>
          <w:bCs/>
          <w:sz w:val="32"/>
          <w:szCs w:val="32"/>
          <w:lang w:eastAsia="zh-CN"/>
        </w:rPr>
        <w:t>要</w:t>
      </w:r>
      <w:r>
        <w:rPr>
          <w:rFonts w:hint="eastAsia" w:ascii="仿宋_GB2312" w:hAnsi="Calibri" w:eastAsia="仿宋_GB2312"/>
          <w:sz w:val="32"/>
          <w:szCs w:val="32"/>
          <w:lang w:eastAsia="zh-CN"/>
        </w:rPr>
        <w:t>发扬斗争精神。既要认识到改革是决定企业命运的关键一招，也要清楚这是一项艰巨的繁重的事业，必须坚定信心，坚决冲破思想观念束缚，破除利益固化藩篱，知责于心，担责于身。</w:t>
      </w:r>
      <w:r>
        <w:rPr>
          <w:rFonts w:hint="eastAsia" w:ascii="仿宋_GB2312" w:hAnsi="Calibri" w:eastAsia="仿宋_GB2312"/>
          <w:b/>
          <w:bCs/>
          <w:sz w:val="32"/>
          <w:szCs w:val="32"/>
          <w:lang w:eastAsia="zh-CN"/>
        </w:rPr>
        <w:t>要</w:t>
      </w:r>
      <w:r>
        <w:rPr>
          <w:rFonts w:hint="eastAsia" w:ascii="仿宋_GB2312" w:hAnsi="Calibri" w:eastAsia="仿宋_GB2312"/>
          <w:sz w:val="32"/>
          <w:szCs w:val="32"/>
          <w:lang w:eastAsia="zh-CN"/>
        </w:rPr>
        <w:t>提高工作本领。适应新的形势要求，自觉加强理论武装、实践锻炼、专业训练，更加注重在重大任务一线经受历练、增长才干，</w:t>
      </w:r>
      <w:r>
        <w:rPr>
          <w:rFonts w:hint="eastAsia" w:ascii="仿宋_GB2312" w:hAnsi="Calibri" w:eastAsia="仿宋_GB2312"/>
          <w:sz w:val="32"/>
          <w:szCs w:val="32"/>
        </w:rPr>
        <w:t>不仅有担当的宽肩膀,还有成事的真本领</w:t>
      </w:r>
      <w:r>
        <w:rPr>
          <w:rFonts w:hint="eastAsia" w:ascii="仿宋_GB2312" w:hAnsi="Calibri" w:eastAsia="仿宋_GB2312"/>
          <w:sz w:val="32"/>
          <w:szCs w:val="32"/>
          <w:lang w:eastAsia="zh-CN"/>
        </w:rPr>
        <w:t>，真正做到</w:t>
      </w:r>
      <w:r>
        <w:rPr>
          <w:rFonts w:hint="eastAsia" w:ascii="仿宋_GB2312" w:hAnsi="Calibri" w:eastAsia="仿宋_GB2312"/>
          <w:sz w:val="32"/>
          <w:szCs w:val="32"/>
        </w:rPr>
        <w:t>“对党忠诚、勇于创新、治企有方、兴企有为、清正廉洁”</w:t>
      </w:r>
      <w:r>
        <w:rPr>
          <w:rFonts w:hint="eastAsia" w:ascii="仿宋_GB2312" w:hAnsi="Calibri" w:eastAsia="仿宋_GB2312"/>
          <w:sz w:val="32"/>
          <w:szCs w:val="32"/>
          <w:lang w:eastAsia="zh-CN"/>
        </w:rPr>
        <w:t>。</w:t>
      </w:r>
      <w:r>
        <w:rPr>
          <w:rFonts w:hint="eastAsia" w:ascii="仿宋_GB2312" w:eastAsia="仿宋_GB2312"/>
          <w:b/>
          <w:bCs/>
          <w:sz w:val="32"/>
          <w:szCs w:val="32"/>
          <w:lang w:eastAsia="zh-CN"/>
        </w:rPr>
        <w:t>要</w:t>
      </w:r>
      <w:r>
        <w:rPr>
          <w:rFonts w:hint="eastAsia" w:ascii="仿宋_GB2312" w:eastAsia="仿宋_GB2312"/>
          <w:sz w:val="32"/>
          <w:szCs w:val="32"/>
          <w:lang w:eastAsia="zh-CN"/>
        </w:rPr>
        <w:t>全面激发干部人才队伍活力。坚持严管和厚爱相结合、激励和约束并重，坚持“三个区分开来”，紧盯“识人、育人、用人、管人”关键环节，大力选拔使用敢于负责、勇于担当、善于作为、实绩突出的干部，推动干部能上能下、能进能出，让"躺平式干部"躺不住、"混日子干部"混不走，引导广大干部职工在思想上“绷紧弦”，在行动上“拉满弓”，在责任上“落到点”。</w:t>
      </w:r>
    </w:p>
    <w:p>
      <w:pPr>
        <w:wordWrap/>
        <w:spacing w:line="560" w:lineRule="exact"/>
        <w:ind w:left="0" w:leftChars="0" w:right="0" w:firstLine="640" w:firstLineChars="200"/>
        <w:textAlignment w:val="auto"/>
        <w:outlineLvl w:val="9"/>
        <w:rPr>
          <w:rFonts w:hint="eastAsia" w:ascii="仿宋_GB2312" w:eastAsia="仿宋_GB2312"/>
          <w:sz w:val="32"/>
          <w:szCs w:val="32"/>
          <w:lang w:eastAsia="zh-CN"/>
        </w:rPr>
      </w:pPr>
    </w:p>
    <w:p>
      <w:pPr>
        <w:wordWrap/>
        <w:spacing w:line="560" w:lineRule="exact"/>
        <w:ind w:left="0" w:leftChars="0" w:right="0" w:firstLine="640" w:firstLineChars="200"/>
        <w:textAlignment w:val="auto"/>
        <w:outlineLvl w:val="9"/>
        <w:rPr>
          <w:rFonts w:hint="default" w:ascii="仿宋_GB2312" w:eastAsia="仿宋_GB2312"/>
          <w:sz w:val="32"/>
          <w:szCs w:val="32"/>
          <w:lang w:eastAsia="zh-CN"/>
        </w:rPr>
      </w:pPr>
      <w:r>
        <w:rPr>
          <w:rFonts w:hint="eastAsia" w:ascii="仿宋_GB2312" w:eastAsia="仿宋_GB2312"/>
          <w:sz w:val="32"/>
          <w:szCs w:val="32"/>
          <w:lang w:eastAsia="zh-CN"/>
        </w:rPr>
        <w:t>同志们！时代呼唤着我们，人民期待着我们，唯有矢志不渝、笃行不怠，方能不负时代、不负年华。我们要坚持在党的旗帜下团结成“一块坚硬的钢铁”，</w:t>
      </w:r>
      <w:r>
        <w:rPr>
          <w:rFonts w:hint="default" w:ascii="仿宋_GB2312" w:eastAsia="仿宋_GB2312"/>
          <w:sz w:val="32"/>
          <w:szCs w:val="32"/>
          <w:lang w:eastAsia="zh-CN"/>
        </w:rPr>
        <w:t>撸起袖子加油干、风雨无阻向前行，</w:t>
      </w:r>
      <w:r>
        <w:rPr>
          <w:rFonts w:hint="eastAsia" w:ascii="仿宋_GB2312" w:eastAsia="仿宋_GB2312"/>
          <w:sz w:val="32"/>
          <w:szCs w:val="32"/>
          <w:lang w:eastAsia="zh-CN"/>
        </w:rPr>
        <w:t>全力推动改革发展、全力抓好生产经营、全力防范化解风险守护系统安全、全力战胜前进道路上各种困难和挑战，把党的二十大作出的重大决策部署转化为国资国企高质量发展的实际行动，</w:t>
      </w:r>
      <w:r>
        <w:rPr>
          <w:rFonts w:hint="eastAsia" w:ascii="仿宋_GB2312" w:eastAsia="仿宋_GB2312"/>
          <w:sz w:val="32"/>
          <w:szCs w:val="32"/>
          <w:lang w:val="en-US" w:eastAsia="zh-CN"/>
        </w:rPr>
        <w:t>在新时代赶考之路上展现更大担当作为，在更高起点上奋力开创新时代首都核心区的国企新篇章！</w:t>
      </w:r>
    </w:p>
    <w:p>
      <w:pPr>
        <w:rPr>
          <w:rFonts w:hint="eastAsia"/>
          <w:lang w:eastAsia="zh-CN"/>
        </w:rPr>
      </w:pPr>
    </w:p>
    <w:p>
      <w:pPr>
        <w:jc w:val="both"/>
        <w:rPr>
          <w:rFonts w:hint="eastAsia" w:ascii="Times New Roman" w:hAnsi="Times New Roman"/>
          <w:lang w:eastAsia="zh-CN"/>
        </w:rPr>
      </w:pPr>
    </w:p>
    <w:p>
      <w:pPr>
        <w:jc w:val="both"/>
        <w:rPr>
          <w:rFonts w:hint="eastAsia" w:ascii="Times New Roman" w:hAnsi="Times New Roman"/>
          <w:lang w:eastAsia="zh-CN"/>
        </w:rPr>
      </w:pPr>
    </w:p>
    <w:p>
      <w:pPr>
        <w:jc w:val="both"/>
        <w:rPr>
          <w:rFonts w:hint="eastAsia" w:ascii="Times New Roman" w:hAnsi="Times New Roman"/>
          <w:lang w:eastAsia="zh-CN"/>
        </w:rPr>
      </w:pPr>
    </w:p>
    <w:sectPr>
      <w:footerReference r:id="rId4" w:type="default"/>
      <w:pgSz w:w="11906" w:h="16838"/>
      <w:pgMar w:top="1587" w:right="2098" w:bottom="1474" w:left="19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35737A1"/>
    <w:rsid w:val="03F0330F"/>
    <w:rsid w:val="053E7025"/>
    <w:rsid w:val="061A1386"/>
    <w:rsid w:val="065C1F53"/>
    <w:rsid w:val="0761277B"/>
    <w:rsid w:val="09543B7B"/>
    <w:rsid w:val="0CB41EF5"/>
    <w:rsid w:val="13140BA9"/>
    <w:rsid w:val="1740762D"/>
    <w:rsid w:val="17735C94"/>
    <w:rsid w:val="1CB22A38"/>
    <w:rsid w:val="1CDD1601"/>
    <w:rsid w:val="1F300D1C"/>
    <w:rsid w:val="201020BB"/>
    <w:rsid w:val="2022407D"/>
    <w:rsid w:val="21012835"/>
    <w:rsid w:val="21B8048D"/>
    <w:rsid w:val="2A1013BA"/>
    <w:rsid w:val="2B4D5C5D"/>
    <w:rsid w:val="2FBD40B2"/>
    <w:rsid w:val="31C66D58"/>
    <w:rsid w:val="33382249"/>
    <w:rsid w:val="349A7D40"/>
    <w:rsid w:val="38975C27"/>
    <w:rsid w:val="3AAB65C1"/>
    <w:rsid w:val="412331E9"/>
    <w:rsid w:val="43DC0D04"/>
    <w:rsid w:val="453C6B52"/>
    <w:rsid w:val="4823440E"/>
    <w:rsid w:val="48AB5EA0"/>
    <w:rsid w:val="4A764DE5"/>
    <w:rsid w:val="4C9606A1"/>
    <w:rsid w:val="4D934AAF"/>
    <w:rsid w:val="50C728E1"/>
    <w:rsid w:val="50CF1F28"/>
    <w:rsid w:val="51011484"/>
    <w:rsid w:val="535737A1"/>
    <w:rsid w:val="53AF6482"/>
    <w:rsid w:val="573A02B5"/>
    <w:rsid w:val="57507589"/>
    <w:rsid w:val="59E90C4F"/>
    <w:rsid w:val="5A1B6A35"/>
    <w:rsid w:val="5AD62329"/>
    <w:rsid w:val="5AF87857"/>
    <w:rsid w:val="5E3866FA"/>
    <w:rsid w:val="60782621"/>
    <w:rsid w:val="651F5E59"/>
    <w:rsid w:val="65BB2F90"/>
    <w:rsid w:val="65BC0117"/>
    <w:rsid w:val="70741D00"/>
    <w:rsid w:val="715C4922"/>
    <w:rsid w:val="741D767F"/>
    <w:rsid w:val="79683A2C"/>
    <w:rsid w:val="7A021437"/>
    <w:rsid w:val="7A34182B"/>
    <w:rsid w:val="7B8638BC"/>
    <w:rsid w:val="7C9F480E"/>
    <w:rsid w:val="7F7C137A"/>
    <w:rsid w:val="7FD267D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rPr>
  </w:style>
  <w:style w:type="character" w:default="1" w:styleId="7">
    <w:name w:val="Default Paragraph Font"/>
    <w:semiHidden/>
    <w:qFormat/>
    <w:uiPriority w:val="0"/>
  </w:style>
  <w:style w:type="table" w:default="1" w:styleId="9">
    <w:name w:val="Normal Table"/>
    <w:semiHidden/>
    <w:qFormat/>
    <w:uiPriority w:val="0"/>
    <w:tblPr>
      <w:tblStyle w:val="9"/>
      <w:tblLayout w:type="fixed"/>
      <w:tblCellMar>
        <w:top w:w="0" w:type="dxa"/>
        <w:left w:w="108" w:type="dxa"/>
        <w:bottom w:w="0" w:type="dxa"/>
        <w:right w:w="108" w:type="dxa"/>
      </w:tblCellMar>
    </w:tblPr>
    <w:tcPr>
      <w:textDirection w:val="lrTb"/>
    </w:tcPr>
  </w:style>
  <w:style w:type="paragraph" w:styleId="2">
    <w:name w:val="Plain Text"/>
    <w:basedOn w:val="1"/>
    <w:next w:val="1"/>
    <w:uiPriority w:val="0"/>
    <w:rPr>
      <w:rFonts w:ascii="宋体" w:hAnsi="Courier New"/>
      <w:szCs w:val="20"/>
    </w:rPr>
  </w:style>
  <w:style w:type="paragraph" w:styleId="4">
    <w:name w:val="Body Text"/>
    <w:basedOn w:val="1"/>
    <w:next w:val="1"/>
    <w:uiPriority w:val="0"/>
    <w:pPr>
      <w:spacing w:line="560" w:lineRule="exact"/>
      <w:ind w:firstLine="640" w:firstLineChars="200"/>
      <w:jc w:val="left"/>
    </w:pPr>
    <w:rPr>
      <w:rFonts w:ascii="Times New Roman" w:hAnsi="Times New Roma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2023-01-29T06:45:00Z</dcterms:created>
  <dc:creator>韩伟</dc:creator>
  <cp:lastModifiedBy>administrator</cp:lastModifiedBy>
  <dcterms:modified xsi:type="dcterms:W3CDTF">2023-11-01T03:27:59Z</dcterms:modified>
  <dc:title>——学深、悟透、笃行党的二十大精神宣讲稿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